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2" w:lineRule="exact"/>
        <w:ind w:left="38"/>
        <w:jc w:val="both"/>
        <w:rPr>
          <w:sz w:val="20"/>
          <w:szCs w:val="20"/>
        </w:rPr>
      </w:pPr>
      <w:bookmarkStart w:id="4" w:name="_GoBack"/>
      <w:r>
        <w:rPr>
          <w:rFonts w:ascii="宋体" w:hAnsi="宋体" w:eastAsia="宋体" w:cs="宋体"/>
          <w:sz w:val="28"/>
          <w:szCs w:val="28"/>
        </w:rPr>
        <w:t>案例４</w:t>
      </w:r>
      <w:r>
        <w:rPr>
          <w:rFonts w:ascii="Arial" w:hAnsi="Arial" w:eastAsia="Arial" w:cs="Arial"/>
          <w:sz w:val="28"/>
          <w:szCs w:val="28"/>
        </w:rPr>
        <w:t>:A</w:t>
      </w:r>
      <w:r>
        <w:rPr>
          <w:rFonts w:ascii="宋体" w:hAnsi="宋体" w:eastAsia="宋体" w:cs="宋体"/>
          <w:sz w:val="28"/>
          <w:szCs w:val="28"/>
        </w:rPr>
        <w:t>证券公司与投资者</w:t>
      </w:r>
      <w:r>
        <w:rPr>
          <w:rFonts w:ascii="Arial" w:hAnsi="Arial" w:eastAsia="Arial" w:cs="Arial"/>
          <w:sz w:val="28"/>
          <w:szCs w:val="28"/>
        </w:rPr>
        <w:t>B</w:t>
      </w:r>
      <w:r>
        <w:rPr>
          <w:rFonts w:ascii="宋体" w:hAnsi="宋体" w:eastAsia="宋体" w:cs="宋体"/>
          <w:sz w:val="28"/>
          <w:szCs w:val="28"/>
        </w:rPr>
        <w:t>融资融券业务强制平仓纠纷调解案</w:t>
      </w:r>
    </w:p>
    <w:p>
      <w:pPr>
        <w:spacing w:line="200" w:lineRule="exact"/>
        <w:rPr>
          <w:sz w:val="20"/>
          <w:szCs w:val="20"/>
        </w:rPr>
      </w:pPr>
    </w:p>
    <w:p>
      <w:pPr>
        <w:spacing w:line="394" w:lineRule="exact"/>
        <w:rPr>
          <w:sz w:val="20"/>
          <w:szCs w:val="20"/>
        </w:rPr>
      </w:pPr>
    </w:p>
    <w:p>
      <w:pPr>
        <w:spacing w:line="267" w:lineRule="exact"/>
        <w:ind w:left="518"/>
        <w:rPr>
          <w:sz w:val="20"/>
          <w:szCs w:val="20"/>
        </w:rPr>
      </w:pPr>
      <w:r>
        <w:rPr>
          <w:rFonts w:ascii="宋体" w:hAnsi="宋体" w:eastAsia="宋体" w:cs="宋体"/>
        </w:rPr>
        <w:t>案例综述</w:t>
      </w:r>
      <w:r>
        <w:rPr>
          <w:rFonts w:ascii="Arial" w:hAnsi="Arial" w:eastAsia="Arial" w:cs="Arial"/>
        </w:rPr>
        <w:t xml:space="preserve"> :</w:t>
      </w:r>
    </w:p>
    <w:p>
      <w:pPr>
        <w:spacing w:line="296" w:lineRule="exact"/>
        <w:rPr>
          <w:sz w:val="20"/>
          <w:szCs w:val="20"/>
        </w:rPr>
      </w:pPr>
    </w:p>
    <w:p>
      <w:pPr>
        <w:spacing w:line="388" w:lineRule="exact"/>
        <w:ind w:left="38" w:firstLine="417"/>
        <w:jc w:val="both"/>
        <w:rPr>
          <w:sz w:val="20"/>
          <w:szCs w:val="20"/>
        </w:rPr>
      </w:pPr>
      <w:r>
        <w:rPr>
          <w:rFonts w:ascii="宋体" w:hAnsi="宋体" w:eastAsia="宋体" w:cs="宋体"/>
        </w:rPr>
        <w:t>２０１５年７月以来</w:t>
      </w:r>
      <w:r>
        <w:rPr>
          <w:rFonts w:ascii="Arial" w:hAnsi="Arial" w:eastAsia="Arial" w:cs="Arial"/>
        </w:rPr>
        <w:t>,</w:t>
      </w:r>
      <w:r>
        <w:rPr>
          <w:rFonts w:ascii="宋体" w:hAnsi="宋体" w:eastAsia="宋体" w:cs="宋体"/>
        </w:rPr>
        <w:t>受证券市场行情波动影响</w:t>
      </w:r>
      <w:r>
        <w:rPr>
          <w:rFonts w:ascii="Arial" w:hAnsi="Arial" w:eastAsia="Arial" w:cs="Arial"/>
        </w:rPr>
        <w:t>,</w:t>
      </w:r>
      <w:r>
        <w:rPr>
          <w:rFonts w:ascii="宋体" w:hAnsi="宋体" w:eastAsia="宋体" w:cs="宋体"/>
        </w:rPr>
        <w:t>调解中心接到不少关于证券两融业务强制平仓纠纷的咨询和投诉</w:t>
      </w:r>
      <w:r>
        <w:rPr>
          <w:rFonts w:ascii="Arial" w:hAnsi="Arial" w:eastAsia="Arial" w:cs="Arial"/>
        </w:rPr>
        <w:t>.</w:t>
      </w:r>
      <w:r>
        <w:rPr>
          <w:rFonts w:ascii="宋体" w:hAnsi="宋体" w:eastAsia="宋体" w:cs="宋体"/>
        </w:rPr>
        <w:t>为妥善解决纠纷</w:t>
      </w:r>
      <w:r>
        <w:rPr>
          <w:rFonts w:ascii="Arial" w:hAnsi="Arial" w:eastAsia="Arial" w:cs="Arial"/>
        </w:rPr>
        <w:t>,</w:t>
      </w:r>
      <w:r>
        <w:rPr>
          <w:rFonts w:ascii="宋体" w:hAnsi="宋体" w:eastAsia="宋体" w:cs="宋体"/>
        </w:rPr>
        <w:t>调解中心及时通过专业媒体发出公告</w:t>
      </w:r>
      <w:r>
        <w:rPr>
          <w:rFonts w:ascii="Arial" w:hAnsi="Arial" w:eastAsia="Arial" w:cs="Arial"/>
        </w:rPr>
        <w:t>,</w:t>
      </w:r>
      <w:r>
        <w:rPr>
          <w:rFonts w:ascii="宋体" w:hAnsi="宋体" w:eastAsia="宋体" w:cs="宋体"/>
        </w:rPr>
        <w:t>引导投资者及机构通过调解理性解决纠纷</w:t>
      </w:r>
      <w:r>
        <w:rPr>
          <w:rFonts w:ascii="Arial" w:hAnsi="Arial" w:eastAsia="Arial" w:cs="Arial"/>
        </w:rPr>
        <w:t>,</w:t>
      </w:r>
      <w:r>
        <w:rPr>
          <w:rFonts w:ascii="宋体" w:hAnsi="宋体" w:eastAsia="宋体" w:cs="宋体"/>
        </w:rPr>
        <w:t>并及时召集行业专家共同研讨如何妥善调处两融业务纠纷</w:t>
      </w:r>
      <w:r>
        <w:rPr>
          <w:rFonts w:ascii="Arial" w:hAnsi="Arial" w:eastAsia="Arial" w:cs="Arial"/>
        </w:rPr>
        <w:t>.</w:t>
      </w:r>
    </w:p>
    <w:p>
      <w:pPr>
        <w:spacing w:line="267" w:lineRule="exact"/>
        <w:ind w:left="518"/>
        <w:rPr>
          <w:sz w:val="20"/>
          <w:szCs w:val="20"/>
        </w:rPr>
      </w:pPr>
      <w:r>
        <w:rPr>
          <w:rFonts w:ascii="宋体" w:hAnsi="宋体" w:eastAsia="宋体" w:cs="宋体"/>
        </w:rPr>
        <w:t>本案是一起典型的融资融券业务强制平仓纠纷案</w:t>
      </w:r>
      <w:r>
        <w:rPr>
          <w:rFonts w:ascii="Arial" w:hAnsi="Arial" w:eastAsia="Arial" w:cs="Arial"/>
        </w:rPr>
        <w:t>.</w:t>
      </w:r>
      <w:r>
        <w:rPr>
          <w:rFonts w:ascii="宋体" w:hAnsi="宋体" w:eastAsia="宋体" w:cs="宋体"/>
        </w:rPr>
        <w:t>投资者</w:t>
      </w:r>
    </w:p>
    <w:p>
      <w:pPr>
        <w:spacing w:line="122" w:lineRule="exact"/>
        <w:rPr>
          <w:sz w:val="20"/>
          <w:szCs w:val="20"/>
        </w:rPr>
      </w:pPr>
    </w:p>
    <w:p>
      <w:pPr>
        <w:numPr>
          <w:ilvl w:val="0"/>
          <w:numId w:val="1"/>
        </w:numPr>
        <w:tabs>
          <w:tab w:val="left" w:pos="246"/>
        </w:tabs>
        <w:spacing w:line="423" w:lineRule="exact"/>
        <w:ind w:left="38" w:hanging="38"/>
        <w:jc w:val="both"/>
        <w:rPr>
          <w:rFonts w:ascii="Arial" w:hAnsi="Arial" w:eastAsia="Arial" w:cs="Arial"/>
        </w:rPr>
      </w:pPr>
      <w:r>
        <w:rPr>
          <w:rFonts w:ascii="宋体" w:hAnsi="宋体" w:eastAsia="宋体" w:cs="宋体"/>
        </w:rPr>
        <w:t>于２０１５年７月２８日向调解中心提交调解申请书</w:t>
      </w:r>
      <w:r>
        <w:rPr>
          <w:rFonts w:ascii="Arial" w:hAnsi="Arial" w:eastAsia="Arial" w:cs="Arial"/>
        </w:rPr>
        <w:t>,</w:t>
      </w:r>
      <w:r>
        <w:rPr>
          <w:rFonts w:ascii="宋体" w:hAnsi="宋体" w:eastAsia="宋体" w:cs="宋体"/>
        </w:rPr>
        <w:t>请求恢复账户中被强制平仓的股票</w:t>
      </w:r>
      <w:r>
        <w:rPr>
          <w:rFonts w:ascii="Arial" w:hAnsi="Arial" w:eastAsia="Arial" w:cs="Arial"/>
        </w:rPr>
        <w:t>.</w:t>
      </w:r>
      <w:r>
        <w:rPr>
          <w:rFonts w:ascii="宋体" w:hAnsi="宋体" w:eastAsia="宋体" w:cs="宋体"/>
        </w:rPr>
        <w:t>调解中心根据本案的实际情况</w:t>
      </w:r>
      <w:r>
        <w:rPr>
          <w:rFonts w:ascii="Arial" w:hAnsi="Arial" w:eastAsia="Arial" w:cs="Arial"/>
        </w:rPr>
        <w:t>,</w:t>
      </w:r>
      <w:r>
        <w:rPr>
          <w:rFonts w:ascii="宋体" w:hAnsi="宋体" w:eastAsia="宋体" w:cs="宋体"/>
        </w:rPr>
        <w:t>指定了两位长期在证券行业工作</w:t>
      </w:r>
      <w:r>
        <w:rPr>
          <w:rFonts w:ascii="Arial" w:hAnsi="Arial" w:eastAsia="Arial" w:cs="Arial"/>
        </w:rPr>
        <w:t>,</w:t>
      </w:r>
      <w:r>
        <w:rPr>
          <w:rFonts w:ascii="宋体" w:hAnsi="宋体" w:eastAsia="宋体" w:cs="宋体"/>
        </w:rPr>
        <w:t>熟知两融业务规则且调解经验非常丰富的专业人员担任本案调解员</w:t>
      </w:r>
      <w:r>
        <w:rPr>
          <w:rFonts w:ascii="Arial" w:hAnsi="Arial" w:eastAsia="Arial" w:cs="Arial"/>
        </w:rPr>
        <w:t>,</w:t>
      </w:r>
      <w:r>
        <w:rPr>
          <w:rFonts w:ascii="宋体" w:hAnsi="宋体" w:eastAsia="宋体" w:cs="宋体"/>
        </w:rPr>
        <w:t>积极促成双方面对面友好协商</w:t>
      </w:r>
      <w:r>
        <w:rPr>
          <w:rFonts w:ascii="Arial" w:hAnsi="Arial" w:eastAsia="Arial" w:cs="Arial"/>
        </w:rPr>
        <w:t>,</w:t>
      </w:r>
      <w:r>
        <w:rPr>
          <w:rFonts w:ascii="宋体" w:hAnsi="宋体" w:eastAsia="宋体" w:cs="宋体"/>
        </w:rPr>
        <w:t>就双方争议的焦点问题展开沟通讨论</w:t>
      </w:r>
      <w:r>
        <w:rPr>
          <w:rFonts w:ascii="Arial" w:hAnsi="Arial" w:eastAsia="Arial" w:cs="Arial"/>
        </w:rPr>
        <w:t>,</w:t>
      </w:r>
      <w:r>
        <w:rPr>
          <w:rFonts w:ascii="宋体" w:hAnsi="宋体" w:eastAsia="宋体" w:cs="宋体"/>
        </w:rPr>
        <w:t>最终促成双方达成和解</w:t>
      </w:r>
      <w:r>
        <w:rPr>
          <w:rFonts w:ascii="Arial" w:hAnsi="Arial" w:eastAsia="Arial" w:cs="Arial"/>
        </w:rPr>
        <w:t>.</w:t>
      </w:r>
      <w:r>
        <w:rPr>
          <w:rFonts w:ascii="宋体" w:hAnsi="宋体" w:eastAsia="宋体" w:cs="宋体"/>
        </w:rPr>
        <w:t>调解中心及调解员以客观中立的态度解决投资者与证券公司之间的矛盾纠纷</w:t>
      </w:r>
      <w:r>
        <w:rPr>
          <w:rFonts w:ascii="Arial" w:hAnsi="Arial" w:eastAsia="Arial" w:cs="Arial"/>
        </w:rPr>
        <w:t>,</w:t>
      </w:r>
      <w:r>
        <w:rPr>
          <w:rFonts w:ascii="宋体" w:hAnsi="宋体" w:eastAsia="宋体" w:cs="宋体"/>
        </w:rPr>
        <w:t>使投资者更加全面的理解了相关业务流程和规则</w:t>
      </w:r>
      <w:r>
        <w:rPr>
          <w:rFonts w:ascii="Arial" w:hAnsi="Arial" w:eastAsia="Arial" w:cs="Arial"/>
        </w:rPr>
        <w:t>,</w:t>
      </w:r>
      <w:r>
        <w:rPr>
          <w:rFonts w:ascii="宋体" w:hAnsi="宋体" w:eastAsia="宋体" w:cs="宋体"/>
        </w:rPr>
        <w:t>有效保护了投资者与证券公司的利益</w:t>
      </w:r>
      <w:r>
        <w:rPr>
          <w:rFonts w:ascii="Arial" w:hAnsi="Arial" w:eastAsia="Arial" w:cs="Arial"/>
        </w:rPr>
        <w:t>,</w:t>
      </w:r>
      <w:r>
        <w:rPr>
          <w:rFonts w:ascii="宋体" w:hAnsi="宋体" w:eastAsia="宋体" w:cs="宋体"/>
        </w:rPr>
        <w:t>对维护证券市场的稳定以及发展做出了有益贡献</w:t>
      </w:r>
      <w:r>
        <w:rPr>
          <w:rFonts w:ascii="Arial" w:hAnsi="Arial" w:eastAsia="Arial" w:cs="Arial"/>
        </w:rPr>
        <w:t>.</w:t>
      </w:r>
    </w:p>
    <w:p>
      <w:pPr>
        <w:spacing w:line="20" w:lineRule="exact"/>
        <w:rPr>
          <w:sz w:val="20"/>
          <w:szCs w:val="20"/>
        </w:rPr>
      </w:pPr>
      <w:r>
        <w:rPr>
          <w:sz w:val="20"/>
          <w:szCs w:val="20"/>
        </w:rPr>
        <mc:AlternateContent>
          <mc:Choice Requires="wps">
            <w:drawing>
              <wp:anchor distT="0" distB="0" distL="114300" distR="114300" simplePos="0" relativeHeight="251658240" behindDoc="1" locked="0" layoutInCell="0" allowOverlap="1">
                <wp:simplePos x="0" y="0"/>
                <wp:positionH relativeFrom="column">
                  <wp:posOffset>19050</wp:posOffset>
                </wp:positionH>
                <wp:positionV relativeFrom="paragraph">
                  <wp:posOffset>192405</wp:posOffset>
                </wp:positionV>
                <wp:extent cx="1034415" cy="0"/>
                <wp:effectExtent l="0" t="0" r="0" b="0"/>
                <wp:wrapNone/>
                <wp:docPr id="5" name="Shape 5"/>
                <wp:cNvGraphicFramePr/>
                <a:graphic xmlns:a="http://schemas.openxmlformats.org/drawingml/2006/main">
                  <a:graphicData uri="http://schemas.microsoft.com/office/word/2010/wordprocessingShape">
                    <wps:wsp>
                      <wps:cNvCnPr/>
                      <wps:spPr>
                        <a:xfrm>
                          <a:off x="0" y="0"/>
                          <a:ext cx="1034415" cy="4763"/>
                        </a:xfrm>
                        <a:prstGeom prst="line">
                          <a:avLst/>
                        </a:prstGeom>
                        <a:solidFill>
                          <a:srgbClr val="FFFFFF"/>
                        </a:solidFill>
                        <a:ln w="4152">
                          <a:solidFill>
                            <a:srgbClr val="000000"/>
                          </a:solidFill>
                          <a:miter lim="800000"/>
                        </a:ln>
                      </wps:spPr>
                      <wps:bodyPr/>
                    </wps:wsp>
                  </a:graphicData>
                </a:graphic>
              </wp:anchor>
            </w:drawing>
          </mc:Choice>
          <mc:Fallback>
            <w:pict>
              <v:line id="Shape 5" o:spid="_x0000_s1026" o:spt="20" style="position:absolute;left:0pt;margin-left:1.5pt;margin-top:15.15pt;height:0pt;width:81.45pt;z-index:-251658240;mso-width-relative:page;mso-height-relative:page;" fillcolor="#FFFFFF" filled="t" stroked="t" coordsize="21600,21600" o:allowincell="f" o:gfxdata="UEsDBAoAAAAAAIdO4kAAAAAAAAAAAAAAAAAEAAAAZHJzL1BLAwQUAAAACACHTuJARNbaRdUAAAAH&#10;AQAADwAAAGRycy9kb3ducmV2LnhtbE2PQU/DMAyF70j8h8hI3Fg6qk2sa7oDCAkhIaDAzm5j2orE&#10;6ZqsK/+eVBzgZD0/673P+W6yRow0+M6xguUiAUFcO91xo+D97f7qBoQPyBqNY1LwTR52xflZjpl2&#10;J36lsQyNiCHsM1TQhtBnUvq6JYt+4Xri6H26wWKIcmikHvAUw62R10mylhY7jg0t9nTbUv1VHq2C&#10;w9NLMFP5XH24zeO+unuQq/QwKnV5sUy2IAJN4e8YZvyIDkVkqtyRtRdGQRo/CfNIQcz2erUBUf0u&#10;ZJHL//zFD1BLAwQUAAAACACHTuJAmhkFzpUBAABLAwAADgAAAGRycy9lMm9Eb2MueG1srVPLbtsw&#10;ELwH6D8QvNeSHDsJBMs5JHAuQWKgzQfQFGkR4Au7rGX/fZa04zhtT0V5oLgPDndmV4v7vbNspwBN&#10;8B1vJjVnysvQG7/t+NvP1fc7zjAJ3wsbvOr4QSG/X367WoyxVdMwBNsrYATisR1jx4eUYltVKAfl&#10;BE5CVJ6COoATiUzYVj2IkdCdraZ1fVONAfoIQSpE8j4eg3xZ8LVWMr1qjSox23GqLZUdyr7Je7Vc&#10;iHYLIg5GnsoQ/1CFE8bTo2eoR5EE+wXmDyhnJAQMOk1kcFXQ2khVOBCbpv6NzY9BRFW4kDgYzzLh&#10;/4OVL7s1MNN3fM6ZF45aVF5l8yzNGLGljAe/hpOFcQ2Z516Dy19iwPZFzsNZTrVPTJKzqa9ns4Zw&#10;JcVmtzfXGbL6vBsB05MKjuVDx63xmaxoxe4Z0zH1IyW7MVjTr4y1xYDt5sEC2wlq7KqsE/qXNOvZ&#10;SG8382lB/hLDS4i6rL9BOJNoQq1xHb+7TLKeyGSBjpLk0yb0h6JU8VPHCt3TdOWRuLTL7c9/YP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NbaRdUAAAAHAQAADwAAAAAAAAABACAAAAAiAAAAZHJz&#10;L2Rvd25yZXYueG1sUEsBAhQAFAAAAAgAh07iQJoZBc6VAQAASwMAAA4AAAAAAAAAAQAgAAAAJAEA&#10;AGRycy9lMm9Eb2MueG1sUEsFBgAAAAAGAAYAWQEAACsFAAAAAA==&#10;">
                <v:fill on="t" focussize="0,0"/>
                <v:stroke weight="0.326929133858268pt" color="#000000" miterlimit="8" joinstyle="miter"/>
                <v:imagedata o:title=""/>
                <o:lock v:ext="edit" aspectratio="f"/>
              </v:line>
            </w:pict>
          </mc:Fallback>
        </mc:AlternateContent>
      </w:r>
    </w:p>
    <w:p>
      <w:pPr>
        <w:spacing w:line="52" w:lineRule="exact"/>
        <w:rPr>
          <w:sz w:val="20"/>
          <w:szCs w:val="20"/>
        </w:rPr>
      </w:pPr>
      <w:bookmarkStart w:id="0" w:name="page19"/>
      <w:bookmarkEnd w:id="0"/>
    </w:p>
    <w:p>
      <w:pPr>
        <w:spacing w:line="251" w:lineRule="exact"/>
        <w:ind w:left="480"/>
        <w:rPr>
          <w:sz w:val="20"/>
          <w:szCs w:val="20"/>
        </w:rPr>
      </w:pPr>
      <w:r>
        <w:rPr>
          <w:rFonts w:ascii="宋体" w:hAnsi="宋体" w:eastAsia="宋体" w:cs="宋体"/>
        </w:rPr>
        <w:t>一、案情回顾</w:t>
      </w:r>
    </w:p>
    <w:p>
      <w:pPr>
        <w:spacing w:line="312" w:lineRule="exact"/>
        <w:rPr>
          <w:sz w:val="20"/>
          <w:szCs w:val="20"/>
        </w:rPr>
      </w:pPr>
    </w:p>
    <w:p>
      <w:pPr>
        <w:spacing w:line="267" w:lineRule="exact"/>
        <w:ind w:left="480"/>
        <w:rPr>
          <w:sz w:val="20"/>
          <w:szCs w:val="20"/>
        </w:rPr>
      </w:pPr>
      <w:r>
        <w:rPr>
          <w:rFonts w:ascii="宋体" w:hAnsi="宋体" w:eastAsia="宋体" w:cs="宋体"/>
        </w:rPr>
        <w:t>投资者</w:t>
      </w:r>
      <w:r>
        <w:rPr>
          <w:rFonts w:ascii="Arial" w:hAnsi="Arial" w:eastAsia="Arial" w:cs="Arial"/>
        </w:rPr>
        <w:t>B</w:t>
      </w:r>
      <w:r>
        <w:rPr>
          <w:rFonts w:ascii="宋体" w:hAnsi="宋体" w:eastAsia="宋体" w:cs="宋体"/>
        </w:rPr>
        <w:t>是在</w:t>
      </w:r>
      <w:r>
        <w:rPr>
          <w:rFonts w:ascii="Arial" w:hAnsi="Arial" w:eastAsia="Arial" w:cs="Arial"/>
        </w:rPr>
        <w:t>A</w:t>
      </w:r>
      <w:r>
        <w:rPr>
          <w:rFonts w:ascii="宋体" w:hAnsi="宋体" w:eastAsia="宋体" w:cs="宋体"/>
        </w:rPr>
        <w:t>证券公司进行融资融券业务交易的客户</w:t>
      </w:r>
      <w:r>
        <w:rPr>
          <w:rFonts w:ascii="Arial" w:hAnsi="Arial" w:eastAsia="Arial" w:cs="Arial"/>
        </w:rPr>
        <w:t>.</w:t>
      </w:r>
    </w:p>
    <w:p>
      <w:pPr>
        <w:spacing w:line="108" w:lineRule="exact"/>
        <w:rPr>
          <w:sz w:val="20"/>
          <w:szCs w:val="20"/>
        </w:rPr>
      </w:pPr>
    </w:p>
    <w:p>
      <w:pPr>
        <w:spacing w:line="376" w:lineRule="exact"/>
        <w:ind w:right="120" w:hanging="59"/>
        <w:jc w:val="both"/>
        <w:rPr>
          <w:sz w:val="20"/>
          <w:szCs w:val="20"/>
        </w:rPr>
      </w:pPr>
      <w:r>
        <w:rPr>
          <w:rFonts w:ascii="宋体" w:hAnsi="宋体" w:eastAsia="宋体" w:cs="宋体"/>
        </w:rPr>
        <w:t>２０１５年７月９日</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信用账户内某股票于９点４２分被强制平仓</w:t>
      </w:r>
      <w:r>
        <w:rPr>
          <w:rFonts w:ascii="Arial" w:hAnsi="Arial" w:eastAsia="Arial" w:cs="Arial"/>
        </w:rPr>
        <w:t>,</w:t>
      </w:r>
      <w:r>
        <w:rPr>
          <w:rFonts w:ascii="宋体" w:hAnsi="宋体" w:eastAsia="宋体" w:cs="宋体"/>
        </w:rPr>
        <w:t>被强平前一个交易日即７月８日收盘后其信用账户维持担保比例为１３６％</w:t>
      </w:r>
      <w:r>
        <w:rPr>
          <w:rFonts w:ascii="Arial" w:hAnsi="Arial" w:eastAsia="Arial" w:cs="Arial"/>
        </w:rPr>
        <w:t>.</w:t>
      </w:r>
    </w:p>
    <w:p>
      <w:pPr>
        <w:spacing w:line="1" w:lineRule="exact"/>
        <w:rPr>
          <w:sz w:val="20"/>
          <w:szCs w:val="20"/>
        </w:rPr>
      </w:pPr>
    </w:p>
    <w:p>
      <w:pPr>
        <w:spacing w:line="388" w:lineRule="exact"/>
        <w:ind w:firstLine="477"/>
        <w:jc w:val="both"/>
        <w:rPr>
          <w:sz w:val="20"/>
          <w:szCs w:val="20"/>
        </w:rPr>
      </w:pPr>
      <w:r>
        <w:rPr>
          <w:rFonts w:ascii="宋体" w:hAnsi="宋体" w:eastAsia="宋体" w:cs="宋体"/>
        </w:rPr>
        <w:t>投资者</w:t>
      </w:r>
      <w:r>
        <w:rPr>
          <w:rFonts w:ascii="Arial" w:hAnsi="Arial" w:eastAsia="Arial" w:cs="Arial"/>
        </w:rPr>
        <w:t>B</w:t>
      </w:r>
      <w:r>
        <w:rPr>
          <w:rFonts w:ascii="宋体" w:hAnsi="宋体" w:eastAsia="宋体" w:cs="宋体"/>
        </w:rPr>
        <w:t>认为</w:t>
      </w:r>
      <w:r>
        <w:rPr>
          <w:rFonts w:ascii="Arial" w:hAnsi="Arial" w:eastAsia="Arial" w:cs="Arial"/>
        </w:rPr>
        <w:t>A</w:t>
      </w:r>
      <w:r>
        <w:rPr>
          <w:rFonts w:ascii="宋体" w:hAnsi="宋体" w:eastAsia="宋体" w:cs="宋体"/>
        </w:rPr>
        <w:t>证券公司不应强平其信用账户</w:t>
      </w:r>
      <w:r>
        <w:rPr>
          <w:rFonts w:ascii="Arial" w:hAnsi="Arial" w:eastAsia="Arial" w:cs="Arial"/>
        </w:rPr>
        <w:t>,</w:t>
      </w:r>
      <w:r>
        <w:rPr>
          <w:rFonts w:ascii="宋体" w:hAnsi="宋体" w:eastAsia="宋体" w:cs="宋体"/>
        </w:rPr>
        <w:t>理由主要有四点</w:t>
      </w:r>
      <w:r>
        <w:rPr>
          <w:rFonts w:ascii="Arial" w:hAnsi="Arial" w:eastAsia="Arial" w:cs="Arial"/>
        </w:rPr>
        <w:t>:</w:t>
      </w:r>
      <w:r>
        <w:rPr>
          <w:rFonts w:ascii="宋体" w:hAnsi="宋体" w:eastAsia="宋体" w:cs="宋体"/>
        </w:rPr>
        <w:t>一是依据中国证监会２０１５年７月１日新修订的</w:t>
      </w:r>
      <w:r>
        <w:rPr>
          <w:rFonts w:ascii="Arial" w:hAnsi="Arial" w:eastAsia="Arial" w:cs="Arial"/>
        </w:rPr>
        <w:t xml:space="preserve"> «</w:t>
      </w:r>
      <w:r>
        <w:rPr>
          <w:rFonts w:ascii="宋体" w:hAnsi="宋体" w:eastAsia="宋体" w:cs="宋体"/>
        </w:rPr>
        <w:t>证券公司融资融券业务管理办法</w:t>
      </w:r>
      <w:r>
        <w:rPr>
          <w:rFonts w:ascii="Arial" w:hAnsi="Arial" w:eastAsia="Arial" w:cs="Arial"/>
        </w:rPr>
        <w:t>»,</w:t>
      </w:r>
      <w:r>
        <w:rPr>
          <w:rFonts w:ascii="宋体" w:hAnsi="宋体" w:eastAsia="宋体" w:cs="宋体"/>
        </w:rPr>
        <w:t>证券公司不能强平维保比例高于１３０％的账户</w:t>
      </w:r>
      <w:r>
        <w:rPr>
          <w:rFonts w:ascii="Arial" w:hAnsi="Arial" w:eastAsia="Arial" w:cs="Arial"/>
        </w:rPr>
        <w:t>,</w:t>
      </w:r>
      <w:r>
        <w:rPr>
          <w:rFonts w:ascii="宋体" w:hAnsi="宋体" w:eastAsia="宋体" w:cs="宋体"/>
        </w:rPr>
        <w:t>但</w:t>
      </w:r>
      <w:r>
        <w:rPr>
          <w:rFonts w:ascii="Arial" w:hAnsi="Arial" w:eastAsia="Arial" w:cs="Arial"/>
        </w:rPr>
        <w:t xml:space="preserve"> A</w:t>
      </w:r>
      <w:r>
        <w:rPr>
          <w:rFonts w:ascii="宋体" w:hAnsi="宋体" w:eastAsia="宋体" w:cs="宋体"/>
        </w:rPr>
        <w:t>证券公司自主确立平仓线为１４０％</w:t>
      </w:r>
      <w:r>
        <w:rPr>
          <w:rFonts w:ascii="Arial" w:hAnsi="Arial" w:eastAsia="Arial" w:cs="Arial"/>
        </w:rPr>
        <w:t>,</w:t>
      </w:r>
      <w:r>
        <w:rPr>
          <w:rFonts w:ascii="宋体" w:hAnsi="宋体" w:eastAsia="宋体" w:cs="宋体"/>
        </w:rPr>
        <w:t>强制平仓了其维保比例为１３６％的仓单</w:t>
      </w:r>
      <w:r>
        <w:rPr>
          <w:rFonts w:ascii="Arial" w:hAnsi="Arial" w:eastAsia="Arial" w:cs="Arial"/>
        </w:rPr>
        <w:t>,</w:t>
      </w:r>
      <w:r>
        <w:rPr>
          <w:rFonts w:ascii="宋体" w:hAnsi="宋体" w:eastAsia="宋体" w:cs="宋体"/>
        </w:rPr>
        <w:t>该平仓行为不符合融资融券业务规则及监管精神</w:t>
      </w:r>
      <w:r>
        <w:rPr>
          <w:rFonts w:ascii="Arial" w:hAnsi="Arial" w:eastAsia="Arial" w:cs="Arial"/>
        </w:rPr>
        <w:t>;</w:t>
      </w:r>
      <w:r>
        <w:rPr>
          <w:rFonts w:ascii="宋体" w:hAnsi="宋体" w:eastAsia="宋体" w:cs="宋体"/>
        </w:rPr>
        <w:t>二是平仓当日未以任何方式通知客户</w:t>
      </w:r>
      <w:r>
        <w:rPr>
          <w:rFonts w:ascii="Arial" w:hAnsi="Arial" w:eastAsia="Arial" w:cs="Arial"/>
        </w:rPr>
        <w:t>,</w:t>
      </w:r>
      <w:r>
        <w:rPr>
          <w:rFonts w:ascii="宋体" w:hAnsi="宋体" w:eastAsia="宋体" w:cs="宋体"/>
        </w:rPr>
        <w:t>没有履行证监会规定的通知义务</w:t>
      </w:r>
      <w:r>
        <w:rPr>
          <w:rFonts w:ascii="Arial" w:hAnsi="Arial" w:eastAsia="Arial" w:cs="Arial"/>
        </w:rPr>
        <w:t>;</w:t>
      </w:r>
      <w:r>
        <w:rPr>
          <w:rFonts w:ascii="宋体" w:hAnsi="宋体" w:eastAsia="宋体" w:cs="宋体"/>
        </w:rPr>
        <w:t>三是在７月７日</w:t>
      </w:r>
      <w:r>
        <w:rPr>
          <w:rFonts w:ascii="Arial" w:hAnsi="Arial" w:eastAsia="Arial" w:cs="Arial"/>
        </w:rPr>
        <w:t>,</w:t>
      </w:r>
      <w:r>
        <w:rPr>
          <w:rFonts w:ascii="宋体" w:hAnsi="宋体" w:eastAsia="宋体" w:cs="宋体"/>
        </w:rPr>
        <w:t>当其账户维保比例为１３７％时电话咨询证券公司营业部投资顾问</w:t>
      </w:r>
      <w:r>
        <w:rPr>
          <w:rFonts w:ascii="Arial" w:hAnsi="Arial" w:eastAsia="Arial" w:cs="Arial"/>
        </w:rPr>
        <w:t>,</w:t>
      </w:r>
      <w:r>
        <w:rPr>
          <w:rFonts w:ascii="宋体" w:hAnsi="宋体" w:eastAsia="宋体" w:cs="宋体"/>
        </w:rPr>
        <w:t>问其账户当日有没有问题</w:t>
      </w:r>
      <w:r>
        <w:rPr>
          <w:rFonts w:ascii="Arial" w:hAnsi="Arial" w:eastAsia="Arial" w:cs="Arial"/>
        </w:rPr>
        <w:t>,</w:t>
      </w:r>
      <w:r>
        <w:rPr>
          <w:rFonts w:ascii="宋体" w:hAnsi="宋体" w:eastAsia="宋体" w:cs="宋体"/>
        </w:rPr>
        <w:t>投资顾问表示</w:t>
      </w:r>
      <w:r>
        <w:rPr>
          <w:rFonts w:ascii="Arial" w:hAnsi="Arial" w:eastAsia="Arial" w:cs="Arial"/>
        </w:rPr>
        <w:t xml:space="preserve"> “</w:t>
      </w:r>
      <w:r>
        <w:rPr>
          <w:rFonts w:ascii="宋体" w:hAnsi="宋体" w:eastAsia="宋体" w:cs="宋体"/>
        </w:rPr>
        <w:t>没有问题</w:t>
      </w:r>
      <w:r>
        <w:rPr>
          <w:rFonts w:ascii="Arial" w:hAnsi="Arial" w:eastAsia="Arial" w:cs="Arial"/>
        </w:rPr>
        <w:t>,</w:t>
      </w:r>
      <w:r>
        <w:rPr>
          <w:rFonts w:ascii="宋体" w:hAnsi="宋体" w:eastAsia="宋体" w:cs="宋体"/>
        </w:rPr>
        <w:t>不用管</w:t>
      </w:r>
      <w:r>
        <w:rPr>
          <w:rFonts w:ascii="Arial" w:hAnsi="Arial" w:eastAsia="Arial" w:cs="Arial"/>
        </w:rPr>
        <w:t>”,</w:t>
      </w:r>
      <w:r>
        <w:rPr>
          <w:rFonts w:ascii="宋体" w:hAnsi="宋体" w:eastAsia="宋体" w:cs="宋体"/>
        </w:rPr>
        <w:t>该意见误导了客户</w:t>
      </w:r>
      <w:r>
        <w:rPr>
          <w:rFonts w:ascii="Arial" w:hAnsi="Arial" w:eastAsia="Arial" w:cs="Arial"/>
        </w:rPr>
        <w:t>,</w:t>
      </w:r>
      <w:r>
        <w:rPr>
          <w:rFonts w:ascii="宋体" w:hAnsi="宋体" w:eastAsia="宋体" w:cs="宋体"/>
        </w:rPr>
        <w:t>使客户认为维保比例低于１４０％时不会被强制平仓</w:t>
      </w:r>
      <w:r>
        <w:rPr>
          <w:rFonts w:ascii="Arial" w:hAnsi="Arial" w:eastAsia="Arial" w:cs="Arial"/>
        </w:rPr>
        <w:t>,</w:t>
      </w:r>
      <w:r>
        <w:rPr>
          <w:rFonts w:ascii="宋体" w:hAnsi="宋体" w:eastAsia="宋体" w:cs="宋体"/>
        </w:rPr>
        <w:t>导致其在７月８日跌破１４０％时没有及时卖出股票或者补足现金</w:t>
      </w:r>
      <w:r>
        <w:rPr>
          <w:rFonts w:ascii="Arial" w:hAnsi="Arial" w:eastAsia="Arial" w:cs="Arial"/>
        </w:rPr>
        <w:t>;</w:t>
      </w:r>
      <w:r>
        <w:rPr>
          <w:rFonts w:ascii="宋体" w:hAnsi="宋体" w:eastAsia="宋体" w:cs="宋体"/>
        </w:rPr>
        <w:t>四是在签署融资融券合同时</w:t>
      </w:r>
      <w:r>
        <w:rPr>
          <w:rFonts w:ascii="Arial" w:hAnsi="Arial" w:eastAsia="Arial" w:cs="Arial"/>
        </w:rPr>
        <w:t>,</w:t>
      </w:r>
      <w:r>
        <w:rPr>
          <w:rFonts w:ascii="宋体" w:hAnsi="宋体" w:eastAsia="宋体" w:cs="宋体"/>
        </w:rPr>
        <w:t>投资顾问未告知投资者的注意义务以及</w:t>
      </w:r>
      <w:r>
        <w:rPr>
          <w:rFonts w:ascii="Arial" w:hAnsi="Arial" w:eastAsia="Arial" w:cs="Arial"/>
        </w:rPr>
        <w:t xml:space="preserve"> A</w:t>
      </w:r>
      <w:r>
        <w:rPr>
          <w:rFonts w:ascii="宋体" w:hAnsi="宋体" w:eastAsia="宋体" w:cs="宋体"/>
        </w:rPr>
        <w:t>证券公司特殊的平仓业务规则</w:t>
      </w:r>
      <w:r>
        <w:rPr>
          <w:rFonts w:ascii="Arial" w:hAnsi="Arial" w:eastAsia="Arial" w:cs="Arial"/>
        </w:rPr>
        <w:t>,</w:t>
      </w:r>
      <w:r>
        <w:rPr>
          <w:rFonts w:ascii="宋体" w:hAnsi="宋体" w:eastAsia="宋体" w:cs="宋体"/>
        </w:rPr>
        <w:t>且一直未向其送达融资融券业务合同</w:t>
      </w:r>
      <w:r>
        <w:rPr>
          <w:rFonts w:ascii="Arial" w:hAnsi="Arial" w:eastAsia="Arial" w:cs="Arial"/>
        </w:rPr>
        <w:t>,</w:t>
      </w:r>
      <w:r>
        <w:rPr>
          <w:rFonts w:ascii="宋体" w:hAnsi="宋体" w:eastAsia="宋体" w:cs="宋体"/>
        </w:rPr>
        <w:t>直至７月１１日投资者</w:t>
      </w:r>
      <w:r>
        <w:rPr>
          <w:rFonts w:ascii="Arial" w:hAnsi="Arial" w:eastAsia="Arial" w:cs="Arial"/>
        </w:rPr>
        <w:t>B</w:t>
      </w:r>
      <w:r>
        <w:rPr>
          <w:rFonts w:ascii="宋体" w:hAnsi="宋体" w:eastAsia="宋体" w:cs="宋体"/>
        </w:rPr>
        <w:t>才拿到该份合同</w:t>
      </w:r>
      <w:r>
        <w:rPr>
          <w:rFonts w:ascii="Arial" w:hAnsi="Arial" w:eastAsia="Arial" w:cs="Arial"/>
        </w:rPr>
        <w:t>.</w:t>
      </w:r>
      <w:r>
        <w:rPr>
          <w:rFonts w:ascii="宋体" w:hAnsi="宋体" w:eastAsia="宋体" w:cs="宋体"/>
        </w:rPr>
        <w:t>因此</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请求</w:t>
      </w:r>
      <w:r>
        <w:rPr>
          <w:rFonts w:ascii="Arial" w:hAnsi="Arial" w:eastAsia="Arial" w:cs="Arial"/>
        </w:rPr>
        <w:t>A</w:t>
      </w:r>
      <w:r>
        <w:rPr>
          <w:rFonts w:ascii="宋体" w:hAnsi="宋体" w:eastAsia="宋体" w:cs="宋体"/>
        </w:rPr>
        <w:t>证券公司恢复信用账户中被强平的股票</w:t>
      </w:r>
      <w:r>
        <w:rPr>
          <w:rFonts w:ascii="Arial" w:hAnsi="Arial" w:eastAsia="Arial" w:cs="Arial"/>
        </w:rPr>
        <w:t>,</w:t>
      </w:r>
      <w:r>
        <w:rPr>
          <w:rFonts w:ascii="宋体" w:hAnsi="宋体" w:eastAsia="宋体" w:cs="宋体"/>
        </w:rPr>
        <w:t>并赔偿因请求赔偿而产生的交通费及调解费用</w:t>
      </w:r>
      <w:r>
        <w:rPr>
          <w:rFonts w:ascii="Arial" w:hAnsi="Arial" w:eastAsia="Arial" w:cs="Arial"/>
        </w:rPr>
        <w:t>.</w:t>
      </w:r>
    </w:p>
    <w:p>
      <w:pPr>
        <w:sectPr>
          <w:pgSz w:w="8500" w:h="11339"/>
          <w:pgMar w:top="1440" w:right="884" w:bottom="517" w:left="1000" w:header="0" w:footer="0" w:gutter="0"/>
          <w:cols w:equalWidth="0" w:num="1">
            <w:col w:w="6620"/>
          </w:cols>
        </w:sectPr>
      </w:pPr>
    </w:p>
    <w:p>
      <w:pPr>
        <w:spacing w:line="200" w:lineRule="exact"/>
        <w:rPr>
          <w:sz w:val="20"/>
          <w:szCs w:val="20"/>
        </w:rPr>
      </w:pPr>
    </w:p>
    <w:p>
      <w:pPr>
        <w:spacing w:line="200" w:lineRule="exact"/>
        <w:rPr>
          <w:sz w:val="20"/>
          <w:szCs w:val="20"/>
        </w:rPr>
      </w:pPr>
    </w:p>
    <w:p>
      <w:pPr>
        <w:spacing w:line="251" w:lineRule="exact"/>
        <w:ind w:left="540"/>
        <w:rPr>
          <w:sz w:val="20"/>
          <w:szCs w:val="20"/>
        </w:rPr>
      </w:pPr>
      <w:bookmarkStart w:id="1" w:name="page20"/>
      <w:bookmarkEnd w:id="1"/>
      <w:r>
        <w:rPr>
          <w:rFonts w:ascii="宋体" w:hAnsi="宋体" w:eastAsia="宋体" w:cs="宋体"/>
        </w:rPr>
        <w:t>二、调解过程和结果</w:t>
      </w:r>
    </w:p>
    <w:p>
      <w:pPr>
        <w:spacing w:line="312" w:lineRule="exact"/>
        <w:rPr>
          <w:sz w:val="20"/>
          <w:szCs w:val="20"/>
        </w:rPr>
      </w:pPr>
    </w:p>
    <w:p>
      <w:pPr>
        <w:spacing w:line="267" w:lineRule="exact"/>
        <w:ind w:left="540"/>
        <w:rPr>
          <w:sz w:val="20"/>
          <w:szCs w:val="20"/>
        </w:rPr>
      </w:pPr>
      <w:r>
        <w:rPr>
          <w:rFonts w:ascii="宋体" w:hAnsi="宋体" w:eastAsia="宋体" w:cs="宋体"/>
        </w:rPr>
        <w:t>经征得被申请人</w:t>
      </w:r>
      <w:r>
        <w:rPr>
          <w:rFonts w:ascii="Arial" w:hAnsi="Arial" w:eastAsia="Arial" w:cs="Arial"/>
        </w:rPr>
        <w:t xml:space="preserve"> A </w:t>
      </w:r>
      <w:r>
        <w:rPr>
          <w:rFonts w:ascii="宋体" w:hAnsi="宋体" w:eastAsia="宋体" w:cs="宋体"/>
        </w:rPr>
        <w:t>证券公司营业部同意</w:t>
      </w:r>
      <w:r>
        <w:rPr>
          <w:rFonts w:ascii="Arial" w:hAnsi="Arial" w:eastAsia="Arial" w:cs="Arial"/>
        </w:rPr>
        <w:t>,</w:t>
      </w:r>
      <w:r>
        <w:rPr>
          <w:rFonts w:ascii="宋体" w:hAnsi="宋体" w:eastAsia="宋体" w:cs="宋体"/>
        </w:rPr>
        <w:t>调解中心于</w:t>
      </w:r>
    </w:p>
    <w:p>
      <w:pPr>
        <w:spacing w:line="108" w:lineRule="exact"/>
        <w:rPr>
          <w:sz w:val="20"/>
          <w:szCs w:val="20"/>
        </w:rPr>
      </w:pPr>
    </w:p>
    <w:p>
      <w:pPr>
        <w:spacing w:line="376" w:lineRule="exact"/>
        <w:ind w:left="60" w:right="40" w:hanging="53"/>
        <w:jc w:val="both"/>
        <w:rPr>
          <w:sz w:val="20"/>
          <w:szCs w:val="20"/>
        </w:rPr>
      </w:pPr>
      <w:r>
        <w:rPr>
          <w:rFonts w:ascii="宋体" w:hAnsi="宋体" w:eastAsia="宋体" w:cs="宋体"/>
        </w:rPr>
        <w:t>２０１５年８月１０日正式受理本案</w:t>
      </w:r>
      <w:r>
        <w:rPr>
          <w:rFonts w:ascii="Arial" w:hAnsi="Arial" w:eastAsia="Arial" w:cs="Arial"/>
        </w:rPr>
        <w:t>,</w:t>
      </w:r>
      <w:r>
        <w:rPr>
          <w:rFonts w:ascii="宋体" w:hAnsi="宋体" w:eastAsia="宋体" w:cs="宋体"/>
        </w:rPr>
        <w:t>并于２０１５年８月１９日发出</w:t>
      </w:r>
      <w:r>
        <w:rPr>
          <w:rFonts w:ascii="Arial" w:hAnsi="Arial" w:eastAsia="Arial" w:cs="Arial"/>
        </w:rPr>
        <w:t>«</w:t>
      </w:r>
      <w:r>
        <w:rPr>
          <w:rFonts w:ascii="宋体" w:hAnsi="宋体" w:eastAsia="宋体" w:cs="宋体"/>
        </w:rPr>
        <w:t>确定调解员通知</w:t>
      </w:r>
      <w:r>
        <w:rPr>
          <w:rFonts w:ascii="Arial" w:hAnsi="Arial" w:eastAsia="Arial" w:cs="Arial"/>
        </w:rPr>
        <w:t>».</w:t>
      </w:r>
      <w:r>
        <w:rPr>
          <w:rFonts w:ascii="宋体" w:hAnsi="宋体" w:eastAsia="宋体" w:cs="宋体"/>
        </w:rPr>
        <w:t>两名调解员之间首先电话沟通确立了调解工作安排</w:t>
      </w:r>
      <w:r>
        <w:rPr>
          <w:rFonts w:ascii="Arial" w:hAnsi="Arial" w:eastAsia="Arial" w:cs="Arial"/>
        </w:rPr>
        <w:t>,</w:t>
      </w:r>
      <w:r>
        <w:rPr>
          <w:rFonts w:ascii="宋体" w:hAnsi="宋体" w:eastAsia="宋体" w:cs="宋体"/>
        </w:rPr>
        <w:t>并就申请人的诉求以及双方争议焦点进行了初步沟通</w:t>
      </w:r>
      <w:r>
        <w:rPr>
          <w:rFonts w:ascii="Arial" w:hAnsi="Arial" w:eastAsia="Arial" w:cs="Arial"/>
        </w:rPr>
        <w:t>,</w:t>
      </w:r>
      <w:r>
        <w:rPr>
          <w:rFonts w:ascii="宋体" w:hAnsi="宋体" w:eastAsia="宋体" w:cs="宋体"/>
        </w:rPr>
        <w:t>随后要求被申请人提交了相关情况说明以及</w:t>
      </w:r>
      <w:r>
        <w:rPr>
          <w:rFonts w:ascii="Arial" w:hAnsi="Arial" w:eastAsia="Arial" w:cs="Arial"/>
        </w:rPr>
        <w:t xml:space="preserve"> «</w:t>
      </w:r>
      <w:r>
        <w:rPr>
          <w:rFonts w:ascii="宋体" w:hAnsi="宋体" w:eastAsia="宋体" w:cs="宋体"/>
        </w:rPr>
        <w:t>融资融券业务合同</w:t>
      </w:r>
      <w:r>
        <w:rPr>
          <w:rFonts w:ascii="Arial" w:hAnsi="Arial" w:eastAsia="Arial" w:cs="Arial"/>
        </w:rPr>
        <w:t>»</w:t>
      </w:r>
      <w:r>
        <w:rPr>
          <w:rFonts w:ascii="宋体" w:hAnsi="宋体" w:eastAsia="宋体" w:cs="宋体"/>
        </w:rPr>
        <w:t>等材料</w:t>
      </w:r>
      <w:r>
        <w:rPr>
          <w:rFonts w:ascii="Arial" w:hAnsi="Arial" w:eastAsia="Arial" w:cs="Arial"/>
        </w:rPr>
        <w:t>,</w:t>
      </w:r>
      <w:r>
        <w:rPr>
          <w:rFonts w:ascii="宋体" w:hAnsi="宋体" w:eastAsia="宋体" w:cs="宋体"/>
        </w:rPr>
        <w:t>并安排双方进行面对面的沟通交流</w:t>
      </w:r>
      <w:r>
        <w:rPr>
          <w:rFonts w:ascii="Arial" w:hAnsi="Arial" w:eastAsia="Arial" w:cs="Arial"/>
        </w:rPr>
        <w:t>.</w:t>
      </w:r>
      <w:r>
        <w:rPr>
          <w:rFonts w:ascii="宋体" w:hAnsi="宋体" w:eastAsia="宋体" w:cs="宋体"/>
        </w:rPr>
        <w:t>在调解员主持下</w:t>
      </w:r>
      <w:r>
        <w:rPr>
          <w:rFonts w:ascii="Arial" w:hAnsi="Arial" w:eastAsia="Arial" w:cs="Arial"/>
        </w:rPr>
        <w:t>,</w:t>
      </w:r>
      <w:r>
        <w:rPr>
          <w:rFonts w:ascii="宋体" w:hAnsi="宋体" w:eastAsia="宋体" w:cs="宋体"/>
        </w:rPr>
        <w:t>申请人委托律师以及被申请人代表在调解中心会议室进行了历时３个多小时的商谈和协商</w:t>
      </w:r>
      <w:r>
        <w:rPr>
          <w:rFonts w:ascii="Arial" w:hAnsi="Arial" w:eastAsia="Arial" w:cs="Arial"/>
        </w:rPr>
        <w:t>.</w:t>
      </w:r>
    </w:p>
    <w:p>
      <w:pPr>
        <w:spacing w:line="1" w:lineRule="exact"/>
        <w:rPr>
          <w:sz w:val="20"/>
          <w:szCs w:val="20"/>
        </w:rPr>
      </w:pPr>
    </w:p>
    <w:p>
      <w:pPr>
        <w:spacing w:line="393" w:lineRule="exact"/>
        <w:ind w:firstLine="538"/>
        <w:jc w:val="both"/>
        <w:sectPr>
          <w:pgSz w:w="8500" w:h="11339"/>
          <w:pgMar w:top="1440" w:right="964" w:bottom="517" w:left="940" w:header="0" w:footer="0" w:gutter="0"/>
          <w:cols w:equalWidth="0" w:num="1">
            <w:col w:w="6600"/>
          </w:cols>
        </w:sectPr>
      </w:pPr>
      <w:r>
        <w:rPr>
          <w:rFonts w:ascii="宋体" w:hAnsi="宋体" w:eastAsia="宋体" w:cs="宋体"/>
        </w:rPr>
        <w:t>经过双方的充分沟通</w:t>
      </w:r>
      <w:r>
        <w:rPr>
          <w:rFonts w:ascii="Arial" w:hAnsi="Arial" w:eastAsia="Arial" w:cs="Arial"/>
        </w:rPr>
        <w:t>,</w:t>
      </w:r>
      <w:r>
        <w:rPr>
          <w:rFonts w:ascii="宋体" w:hAnsi="宋体" w:eastAsia="宋体" w:cs="宋体"/>
        </w:rPr>
        <w:t>厘清事实的经过为</w:t>
      </w:r>
      <w:r>
        <w:rPr>
          <w:rFonts w:ascii="Arial" w:hAnsi="Arial" w:eastAsia="Arial" w:cs="Arial"/>
        </w:rPr>
        <w:t>:</w:t>
      </w:r>
      <w:r>
        <w:rPr>
          <w:rFonts w:ascii="宋体" w:hAnsi="宋体" w:eastAsia="宋体" w:cs="宋体"/>
        </w:rPr>
        <w:t>投资者</w:t>
      </w:r>
      <w:r>
        <w:rPr>
          <w:rFonts w:ascii="Arial" w:hAnsi="Arial" w:eastAsia="Arial" w:cs="Arial"/>
        </w:rPr>
        <w:t xml:space="preserve"> B</w:t>
      </w:r>
      <w:r>
        <w:rPr>
          <w:rFonts w:ascii="宋体" w:hAnsi="宋体" w:eastAsia="宋体" w:cs="宋体"/>
        </w:rPr>
        <w:t>于２０１２年９月１４日向</w:t>
      </w:r>
      <w:r>
        <w:rPr>
          <w:rFonts w:ascii="Arial" w:hAnsi="Arial" w:eastAsia="Arial" w:cs="Arial"/>
        </w:rPr>
        <w:t>A</w:t>
      </w:r>
      <w:r>
        <w:rPr>
          <w:rFonts w:ascii="宋体" w:hAnsi="宋体" w:eastAsia="宋体" w:cs="宋体"/>
        </w:rPr>
        <w:t>证券公司申请开通融资融券业务</w:t>
      </w:r>
      <w:r>
        <w:rPr>
          <w:rFonts w:ascii="Arial" w:hAnsi="Arial" w:eastAsia="Arial" w:cs="Arial"/>
        </w:rPr>
        <w:t>,</w:t>
      </w:r>
      <w:r>
        <w:rPr>
          <w:rFonts w:ascii="宋体" w:hAnsi="宋体" w:eastAsia="宋体" w:cs="宋体"/>
        </w:rPr>
        <w:t>在投资顾问的服务下填写了业务审批表</w:t>
      </w:r>
      <w:r>
        <w:rPr>
          <w:rFonts w:ascii="Arial" w:hAnsi="Arial" w:eastAsia="Arial" w:cs="Arial"/>
        </w:rPr>
        <w:t>,</w:t>
      </w:r>
      <w:r>
        <w:rPr>
          <w:rFonts w:ascii="宋体" w:hAnsi="宋体" w:eastAsia="宋体" w:cs="宋体"/>
        </w:rPr>
        <w:t>并亲笔签署了融资融券业务合同以及风险揭示书等信用账户开立材料</w:t>
      </w:r>
      <w:r>
        <w:rPr>
          <w:rFonts w:ascii="Arial" w:hAnsi="Arial" w:eastAsia="Arial" w:cs="Arial"/>
        </w:rPr>
        <w:t>,</w:t>
      </w:r>
      <w:r>
        <w:rPr>
          <w:rFonts w:ascii="宋体" w:hAnsi="宋体" w:eastAsia="宋体" w:cs="宋体"/>
        </w:rPr>
        <w:t>其融资融券信用账户于２０１４年５月１５日首次开始交易</w:t>
      </w:r>
      <w:r>
        <w:rPr>
          <w:rFonts w:ascii="Arial" w:hAnsi="Arial" w:eastAsia="Arial" w:cs="Arial"/>
        </w:rPr>
        <w:t>.</w:t>
      </w:r>
      <w:r>
        <w:rPr>
          <w:rFonts w:ascii="宋体" w:hAnsi="宋体" w:eastAsia="宋体" w:cs="宋体"/>
        </w:rPr>
        <w:t>２０１５年７月２日收市后</w:t>
      </w:r>
      <w:r>
        <w:rPr>
          <w:rFonts w:ascii="Arial" w:hAnsi="Arial" w:eastAsia="Arial" w:cs="Arial"/>
        </w:rPr>
        <w:t>,</w:t>
      </w:r>
      <w:r>
        <w:rPr>
          <w:rFonts w:ascii="宋体" w:hAnsi="宋体" w:eastAsia="宋体" w:cs="宋体"/>
        </w:rPr>
        <w:t>申请人信用账户维持担保比例为１３８％</w:t>
      </w:r>
      <w:r>
        <w:rPr>
          <w:rFonts w:ascii="Arial" w:hAnsi="Arial" w:eastAsia="Arial" w:cs="Arial"/>
        </w:rPr>
        <w:t>,</w:t>
      </w:r>
      <w:r>
        <w:rPr>
          <w:rFonts w:ascii="宋体" w:hAnsi="宋体" w:eastAsia="宋体" w:cs="宋体"/>
        </w:rPr>
        <w:t>跌破</w:t>
      </w:r>
      <w:r>
        <w:rPr>
          <w:rFonts w:ascii="Arial" w:hAnsi="Arial" w:eastAsia="Arial" w:cs="Arial"/>
        </w:rPr>
        <w:t xml:space="preserve"> A</w:t>
      </w:r>
      <w:r>
        <w:rPr>
          <w:rFonts w:ascii="宋体" w:hAnsi="宋体" w:eastAsia="宋体" w:cs="宋体"/>
        </w:rPr>
        <w:t>证券公司确立的１４０％的平仓线</w:t>
      </w:r>
      <w:r>
        <w:rPr>
          <w:rFonts w:ascii="Arial" w:hAnsi="Arial" w:eastAsia="Arial" w:cs="Arial"/>
        </w:rPr>
        <w:t>,</w:t>
      </w:r>
      <w:r>
        <w:rPr>
          <w:rFonts w:ascii="宋体" w:hAnsi="宋体" w:eastAsia="宋体" w:cs="宋体"/>
        </w:rPr>
        <w:t>当日营业部投资顾问多次电话告知</w:t>
      </w:r>
      <w:r>
        <w:rPr>
          <w:rFonts w:ascii="Arial" w:hAnsi="Arial" w:eastAsia="Arial" w:cs="Arial"/>
        </w:rPr>
        <w:t>(</w:t>
      </w:r>
      <w:r>
        <w:rPr>
          <w:rFonts w:ascii="宋体" w:hAnsi="宋体" w:eastAsia="宋体" w:cs="宋体"/>
        </w:rPr>
        <w:t>有通话记录</w:t>
      </w:r>
      <w:r>
        <w:rPr>
          <w:rFonts w:ascii="Arial" w:hAnsi="Arial" w:eastAsia="Arial" w:cs="Arial"/>
        </w:rPr>
        <w:t>)</w:t>
      </w:r>
      <w:r>
        <w:rPr>
          <w:rFonts w:ascii="宋体" w:hAnsi="宋体" w:eastAsia="宋体" w:cs="宋体"/>
        </w:rPr>
        <w:t>其账户维持担保比例已跌破１４０％</w:t>
      </w:r>
      <w:r>
        <w:rPr>
          <w:rFonts w:ascii="Arial" w:hAnsi="Arial" w:eastAsia="Arial" w:cs="Arial"/>
        </w:rPr>
        <w:t>,</w:t>
      </w:r>
      <w:r>
        <w:rPr>
          <w:rFonts w:ascii="宋体" w:hAnsi="宋体" w:eastAsia="宋体" w:cs="宋体"/>
        </w:rPr>
        <w:t>需要通过补现金或卖股票的方式将维持担保比例在</w:t>
      </w:r>
      <w:r>
        <w:rPr>
          <w:rFonts w:ascii="Arial" w:hAnsi="Arial" w:eastAsia="Arial" w:cs="Arial"/>
        </w:rPr>
        <w:t>T</w:t>
      </w:r>
      <w:r>
        <w:rPr>
          <w:rFonts w:ascii="宋体" w:hAnsi="宋体" w:eastAsia="宋体" w:cs="宋体"/>
        </w:rPr>
        <w:t>＋２日之内</w:t>
      </w:r>
      <w:r>
        <w:rPr>
          <w:rFonts w:ascii="Arial" w:hAnsi="Arial" w:eastAsia="Arial" w:cs="Arial"/>
        </w:rPr>
        <w:t>,</w:t>
      </w:r>
      <w:r>
        <w:rPr>
          <w:rFonts w:ascii="宋体" w:hAnsi="宋体" w:eastAsia="宋体" w:cs="宋体"/>
        </w:rPr>
        <w:t>也就是７月６日</w:t>
      </w:r>
      <w:r>
        <w:rPr>
          <w:rFonts w:ascii="Arial" w:hAnsi="Arial" w:eastAsia="Arial" w:cs="Arial"/>
        </w:rPr>
        <w:t xml:space="preserve"> (</w:t>
      </w:r>
      <w:r>
        <w:rPr>
          <w:rFonts w:ascii="宋体" w:hAnsi="宋体" w:eastAsia="宋体" w:cs="宋体"/>
        </w:rPr>
        <w:t>周一</w:t>
      </w:r>
      <w:r>
        <w:rPr>
          <w:rFonts w:ascii="Arial" w:hAnsi="Arial" w:eastAsia="Arial" w:cs="Arial"/>
        </w:rPr>
        <w:t>)</w:t>
      </w:r>
      <w:r>
        <w:rPr>
          <w:rFonts w:ascii="宋体" w:hAnsi="宋体" w:eastAsia="宋体" w:cs="宋体"/>
        </w:rPr>
        <w:t>收市后达到１４０％以上</w:t>
      </w:r>
      <w:r>
        <w:rPr>
          <w:rFonts w:ascii="Arial" w:hAnsi="Arial" w:eastAsia="Arial" w:cs="Arial"/>
        </w:rPr>
        <w:t>,</w:t>
      </w:r>
      <w:r>
        <w:rPr>
          <w:rFonts w:ascii="宋体" w:hAnsi="宋体" w:eastAsia="宋体" w:cs="宋体"/>
        </w:rPr>
        <w:t>但申请人在</w:t>
      </w:r>
      <w:r>
        <w:rPr>
          <w:rFonts w:ascii="Arial" w:hAnsi="Arial" w:eastAsia="Arial" w:cs="Arial"/>
        </w:rPr>
        <w:t>T</w:t>
      </w:r>
      <w:r>
        <w:rPr>
          <w:rFonts w:ascii="宋体" w:hAnsi="宋体" w:eastAsia="宋体" w:cs="宋体"/>
        </w:rPr>
        <w:t>＋２日之内并未采取措施</w:t>
      </w:r>
      <w:r>
        <w:rPr>
          <w:rFonts w:ascii="Arial" w:hAnsi="Arial" w:eastAsia="Arial" w:cs="Arial"/>
        </w:rPr>
        <w:t>,</w:t>
      </w:r>
      <w:r>
        <w:rPr>
          <w:rFonts w:ascii="宋体" w:hAnsi="宋体" w:eastAsia="宋体" w:cs="宋体"/>
        </w:rPr>
        <w:t>其账户收市后维持担保比例７月３日</w:t>
      </w:r>
      <w:r>
        <w:rPr>
          <w:rFonts w:ascii="Arial" w:hAnsi="Arial" w:eastAsia="Arial" w:cs="Arial"/>
        </w:rPr>
        <w:t xml:space="preserve"> (T </w:t>
      </w:r>
      <w:r>
        <w:rPr>
          <w:rFonts w:ascii="宋体" w:hAnsi="宋体" w:eastAsia="宋体" w:cs="宋体"/>
        </w:rPr>
        <w:t>＋１日</w:t>
      </w:r>
      <w:r>
        <w:rPr>
          <w:rFonts w:ascii="Arial" w:hAnsi="Arial" w:eastAsia="Arial" w:cs="Arial"/>
        </w:rPr>
        <w:t>)</w:t>
      </w:r>
      <w:r>
        <w:rPr>
          <w:rFonts w:ascii="宋体" w:hAnsi="宋体" w:eastAsia="宋体" w:cs="宋体"/>
        </w:rPr>
        <w:t>为１３３％</w:t>
      </w:r>
      <w:r>
        <w:rPr>
          <w:rFonts w:ascii="Arial" w:hAnsi="Arial" w:eastAsia="Arial" w:cs="Arial"/>
        </w:rPr>
        <w:t>,</w:t>
      </w:r>
      <w:r>
        <w:rPr>
          <w:rFonts w:ascii="宋体" w:hAnsi="宋体" w:eastAsia="宋体" w:cs="宋体"/>
        </w:rPr>
        <w:t>７月６日</w:t>
      </w:r>
      <w:r>
        <w:rPr>
          <w:rFonts w:ascii="Arial" w:hAnsi="Arial" w:eastAsia="Arial" w:cs="Arial"/>
        </w:rPr>
        <w:t xml:space="preserve"> (T</w:t>
      </w:r>
      <w:r>
        <w:rPr>
          <w:rFonts w:ascii="宋体" w:hAnsi="宋体" w:eastAsia="宋体" w:cs="宋体"/>
        </w:rPr>
        <w:t>＋２日</w:t>
      </w:r>
      <w:r>
        <w:rPr>
          <w:rFonts w:ascii="Arial" w:hAnsi="Arial" w:eastAsia="Arial" w:cs="Arial"/>
        </w:rPr>
        <w:t>)</w:t>
      </w:r>
      <w:r>
        <w:rPr>
          <w:rFonts w:ascii="宋体" w:hAnsi="宋体" w:eastAsia="宋体" w:cs="宋体"/>
        </w:rPr>
        <w:t>为１３６％</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的信用账户在７月７日上午面临强平</w:t>
      </w:r>
      <w:r>
        <w:rPr>
          <w:rFonts w:ascii="Arial" w:hAnsi="Arial" w:eastAsia="Arial" w:cs="Arial"/>
        </w:rPr>
        <w:t>,</w:t>
      </w:r>
      <w:r>
        <w:rPr>
          <w:rFonts w:ascii="宋体" w:hAnsi="宋体" w:eastAsia="宋体" w:cs="宋体"/>
        </w:rPr>
        <w:t>融资融券专岗致电</w:t>
      </w:r>
      <w:r>
        <w:rPr>
          <w:rFonts w:ascii="Arial" w:hAnsi="Arial" w:eastAsia="Arial" w:cs="Arial"/>
        </w:rPr>
        <w:t>,</w:t>
      </w:r>
      <w:r>
        <w:rPr>
          <w:rFonts w:ascii="宋体" w:hAnsi="宋体" w:eastAsia="宋体" w:cs="宋体"/>
        </w:rPr>
        <w:t>但投</w:t>
      </w:r>
    </w:p>
    <w:p>
      <w:pPr>
        <w:spacing w:line="389" w:lineRule="exact"/>
        <w:jc w:val="both"/>
        <w:rPr>
          <w:sz w:val="20"/>
          <w:szCs w:val="20"/>
        </w:rPr>
      </w:pPr>
      <w:bookmarkStart w:id="2" w:name="page21"/>
      <w:bookmarkEnd w:id="2"/>
      <w:r>
        <w:rPr>
          <w:rFonts w:ascii="宋体" w:hAnsi="宋体" w:eastAsia="宋体" w:cs="宋体"/>
        </w:rPr>
        <w:t>者</w:t>
      </w:r>
      <w:r>
        <w:rPr>
          <w:rFonts w:ascii="Arial" w:hAnsi="Arial" w:eastAsia="Arial" w:cs="Arial"/>
        </w:rPr>
        <w:t>B</w:t>
      </w:r>
      <w:r>
        <w:rPr>
          <w:rFonts w:ascii="宋体" w:hAnsi="宋体" w:eastAsia="宋体" w:cs="宋体"/>
        </w:rPr>
        <w:t>表示没有现金可补</w:t>
      </w:r>
      <w:r>
        <w:rPr>
          <w:rFonts w:ascii="Arial" w:hAnsi="Arial" w:eastAsia="Arial" w:cs="Arial"/>
        </w:rPr>
        <w:t>,</w:t>
      </w:r>
      <w:r>
        <w:rPr>
          <w:rFonts w:ascii="宋体" w:hAnsi="宋体" w:eastAsia="宋体" w:cs="宋体"/>
        </w:rPr>
        <w:t>并且认为维持担保比例在１３０％以上不应该被强平</w:t>
      </w:r>
      <w:r>
        <w:rPr>
          <w:rFonts w:ascii="Arial" w:hAnsi="Arial" w:eastAsia="Arial" w:cs="Arial"/>
        </w:rPr>
        <w:t>,</w:t>
      </w:r>
      <w:r>
        <w:rPr>
          <w:rFonts w:ascii="宋体" w:hAnsi="宋体" w:eastAsia="宋体" w:cs="宋体"/>
        </w:rPr>
        <w:t>融资融券专岗电话里多次告知公司规定</w:t>
      </w:r>
      <w:r>
        <w:rPr>
          <w:rFonts w:ascii="Arial" w:hAnsi="Arial" w:eastAsia="Arial" w:cs="Arial"/>
        </w:rPr>
        <w:t>,</w:t>
      </w:r>
      <w:r>
        <w:rPr>
          <w:rFonts w:ascii="宋体" w:hAnsi="宋体" w:eastAsia="宋体" w:cs="宋体"/>
        </w:rPr>
        <w:t>维持担保比例需回到１４０％以上当天才不会被强平</w:t>
      </w:r>
      <w:r>
        <w:rPr>
          <w:rFonts w:ascii="Arial" w:hAnsi="Arial" w:eastAsia="Arial" w:cs="Arial"/>
        </w:rPr>
        <w:t>,</w:t>
      </w:r>
      <w:r>
        <w:rPr>
          <w:rFonts w:ascii="宋体" w:hAnsi="宋体" w:eastAsia="宋体" w:cs="宋体"/>
        </w:rPr>
        <w:t>同时还帮助投资者</w:t>
      </w:r>
      <w:r>
        <w:rPr>
          <w:rFonts w:ascii="Arial" w:hAnsi="Arial" w:eastAsia="Arial" w:cs="Arial"/>
        </w:rPr>
        <w:t>B</w:t>
      </w:r>
      <w:r>
        <w:rPr>
          <w:rFonts w:ascii="宋体" w:hAnsi="宋体" w:eastAsia="宋体" w:cs="宋体"/>
        </w:rPr>
        <w:t>计算当天大概需要卖出的股票数量</w:t>
      </w:r>
      <w:r>
        <w:rPr>
          <w:rFonts w:ascii="Arial" w:hAnsi="Arial" w:eastAsia="Arial" w:cs="Arial"/>
        </w:rPr>
        <w:t>,</w:t>
      </w:r>
      <w:r>
        <w:rPr>
          <w:rFonts w:ascii="宋体" w:hAnsi="宋体" w:eastAsia="宋体" w:cs="宋体"/>
        </w:rPr>
        <w:t>经两次电话沟通</w:t>
      </w:r>
      <w:r>
        <w:rPr>
          <w:rFonts w:ascii="Arial" w:hAnsi="Arial" w:eastAsia="Arial" w:cs="Arial"/>
        </w:rPr>
        <w:t>(</w:t>
      </w:r>
      <w:r>
        <w:rPr>
          <w:rFonts w:ascii="宋体" w:hAnsi="宋体" w:eastAsia="宋体" w:cs="宋体"/>
        </w:rPr>
        <w:t>均有录音</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卖出了股票</w:t>
      </w:r>
      <w:r>
        <w:rPr>
          <w:rFonts w:ascii="Arial" w:hAnsi="Arial" w:eastAsia="Arial" w:cs="Arial"/>
        </w:rPr>
        <w:t>,</w:t>
      </w:r>
      <w:r>
        <w:rPr>
          <w:rFonts w:ascii="宋体" w:hAnsi="宋体" w:eastAsia="宋体" w:cs="宋体"/>
        </w:rPr>
        <w:t>使盘中维持担保比例回到１４０％以上</w:t>
      </w:r>
      <w:r>
        <w:rPr>
          <w:rFonts w:ascii="Arial" w:hAnsi="Arial" w:eastAsia="Arial" w:cs="Arial"/>
        </w:rPr>
        <w:t>.</w:t>
      </w:r>
      <w:r>
        <w:rPr>
          <w:rFonts w:ascii="宋体" w:hAnsi="宋体" w:eastAsia="宋体" w:cs="宋体"/>
        </w:rPr>
        <w:t>当日下午２点１５分投资者</w:t>
      </w:r>
      <w:r>
        <w:rPr>
          <w:rFonts w:ascii="Arial" w:hAnsi="Arial" w:eastAsia="Arial" w:cs="Arial"/>
        </w:rPr>
        <w:t>B</w:t>
      </w:r>
      <w:r>
        <w:rPr>
          <w:rFonts w:ascii="宋体" w:hAnsi="宋体" w:eastAsia="宋体" w:cs="宋体"/>
        </w:rPr>
        <w:t>打电话给营业部投资顾问</w:t>
      </w:r>
      <w:r>
        <w:rPr>
          <w:rFonts w:ascii="Arial" w:hAnsi="Arial" w:eastAsia="Arial" w:cs="Arial"/>
        </w:rPr>
        <w:t>,</w:t>
      </w:r>
      <w:r>
        <w:rPr>
          <w:rFonts w:ascii="宋体" w:hAnsi="宋体" w:eastAsia="宋体" w:cs="宋体"/>
        </w:rPr>
        <w:t>问目前维保比例又回落到１３７％会不会被强平</w:t>
      </w:r>
      <w:r>
        <w:rPr>
          <w:rFonts w:ascii="Arial" w:hAnsi="Arial" w:eastAsia="Arial" w:cs="Arial"/>
        </w:rPr>
        <w:t>,</w:t>
      </w:r>
      <w:r>
        <w:rPr>
          <w:rFonts w:ascii="宋体" w:hAnsi="宋体" w:eastAsia="宋体" w:cs="宋体"/>
        </w:rPr>
        <w:t>投资顾问经咨询融资融券专岗</w:t>
      </w:r>
      <w:r>
        <w:rPr>
          <w:rFonts w:ascii="Arial" w:hAnsi="Arial" w:eastAsia="Arial" w:cs="Arial"/>
        </w:rPr>
        <w:t>,</w:t>
      </w:r>
      <w:r>
        <w:rPr>
          <w:rFonts w:ascii="宋体" w:hAnsi="宋体" w:eastAsia="宋体" w:cs="宋体"/>
        </w:rPr>
        <w:t>答复当日上午投资者</w:t>
      </w:r>
      <w:r>
        <w:rPr>
          <w:rFonts w:ascii="Arial" w:hAnsi="Arial" w:eastAsia="Arial" w:cs="Arial"/>
        </w:rPr>
        <w:t>B</w:t>
      </w:r>
      <w:r>
        <w:rPr>
          <w:rFonts w:ascii="宋体" w:hAnsi="宋体" w:eastAsia="宋体" w:cs="宋体"/>
        </w:rPr>
        <w:t>卖出股票后</w:t>
      </w:r>
      <w:r>
        <w:rPr>
          <w:rFonts w:ascii="Arial" w:hAnsi="Arial" w:eastAsia="Arial" w:cs="Arial"/>
        </w:rPr>
        <w:t>,</w:t>
      </w:r>
      <w:r>
        <w:rPr>
          <w:rFonts w:ascii="宋体" w:hAnsi="宋体" w:eastAsia="宋体" w:cs="宋体"/>
        </w:rPr>
        <w:t>其账户维保比例已经回到过１４０％以上</w:t>
      </w:r>
      <w:r>
        <w:rPr>
          <w:rFonts w:ascii="Arial" w:hAnsi="Arial" w:eastAsia="Arial" w:cs="Arial"/>
        </w:rPr>
        <w:t>,</w:t>
      </w:r>
      <w:r>
        <w:rPr>
          <w:rFonts w:ascii="宋体" w:hAnsi="宋体" w:eastAsia="宋体" w:cs="宋体"/>
        </w:rPr>
        <w:t>当日不会被强平</w:t>
      </w:r>
      <w:r>
        <w:rPr>
          <w:rFonts w:ascii="Arial" w:hAnsi="Arial" w:eastAsia="Arial" w:cs="Arial"/>
        </w:rPr>
        <w:t>,</w:t>
      </w:r>
      <w:r>
        <w:rPr>
          <w:rFonts w:ascii="宋体" w:hAnsi="宋体" w:eastAsia="宋体" w:cs="宋体"/>
        </w:rPr>
        <w:t>后股价回升</w:t>
      </w:r>
      <w:r>
        <w:rPr>
          <w:rFonts w:ascii="Arial" w:hAnsi="Arial" w:eastAsia="Arial" w:cs="Arial"/>
        </w:rPr>
        <w:t>,</w:t>
      </w:r>
      <w:r>
        <w:rPr>
          <w:rFonts w:ascii="宋体" w:hAnsi="宋体" w:eastAsia="宋体" w:cs="宋体"/>
        </w:rPr>
        <w:t>收盘后维持担保比例为１４１％</w:t>
      </w:r>
      <w:r>
        <w:rPr>
          <w:rFonts w:ascii="Arial" w:hAnsi="Arial" w:eastAsia="Arial" w:cs="Arial"/>
        </w:rPr>
        <w:t>,</w:t>
      </w:r>
      <w:r>
        <w:rPr>
          <w:rFonts w:ascii="宋体" w:hAnsi="宋体" w:eastAsia="宋体" w:cs="宋体"/>
        </w:rPr>
        <w:t>因此７月７日投资</w:t>
      </w:r>
    </w:p>
    <w:p>
      <w:pPr>
        <w:spacing w:line="256" w:lineRule="exact"/>
        <w:rPr>
          <w:sz w:val="20"/>
          <w:szCs w:val="20"/>
        </w:rPr>
      </w:pPr>
    </w:p>
    <w:p>
      <w:pPr>
        <w:numPr>
          <w:ilvl w:val="0"/>
          <w:numId w:val="2"/>
        </w:numPr>
        <w:tabs>
          <w:tab w:val="left" w:pos="316"/>
        </w:tabs>
        <w:spacing w:line="414" w:lineRule="exact"/>
        <w:ind w:left="60" w:right="60"/>
        <w:jc w:val="both"/>
        <w:rPr>
          <w:rFonts w:ascii="宋体" w:hAnsi="宋体" w:eastAsia="宋体" w:cs="宋体"/>
        </w:rPr>
      </w:pPr>
      <w:r>
        <w:rPr>
          <w:rFonts w:ascii="Arial" w:hAnsi="Arial" w:eastAsia="Arial" w:cs="Arial"/>
        </w:rPr>
        <w:t>B</w:t>
      </w:r>
      <w:r>
        <w:rPr>
          <w:rFonts w:ascii="宋体" w:hAnsi="宋体" w:eastAsia="宋体" w:cs="宋体"/>
        </w:rPr>
        <w:t>的信用账户未被强平</w:t>
      </w:r>
      <w:r>
        <w:rPr>
          <w:rFonts w:ascii="Arial" w:hAnsi="Arial" w:eastAsia="Arial" w:cs="Arial"/>
        </w:rPr>
        <w:t>,</w:t>
      </w:r>
      <w:r>
        <w:rPr>
          <w:rFonts w:ascii="宋体" w:hAnsi="宋体" w:eastAsia="宋体" w:cs="宋体"/>
        </w:rPr>
        <w:t>但７月８日收盘后投资者</w:t>
      </w:r>
      <w:r>
        <w:rPr>
          <w:rFonts w:ascii="Arial" w:hAnsi="Arial" w:eastAsia="Arial" w:cs="Arial"/>
        </w:rPr>
        <w:t>B</w:t>
      </w:r>
      <w:r>
        <w:rPr>
          <w:rFonts w:ascii="宋体" w:hAnsi="宋体" w:eastAsia="宋体" w:cs="宋体"/>
        </w:rPr>
        <w:t>的账户维保比例跌至１３６％</w:t>
      </w:r>
      <w:r>
        <w:rPr>
          <w:rFonts w:ascii="Arial" w:hAnsi="Arial" w:eastAsia="Arial" w:cs="Arial"/>
        </w:rPr>
        <w:t>,</w:t>
      </w:r>
      <w:r>
        <w:rPr>
          <w:rFonts w:ascii="宋体" w:hAnsi="宋体" w:eastAsia="宋体" w:cs="宋体"/>
        </w:rPr>
        <w:t>最终</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账户内某股票于７月９日上午９点４２分被强平</w:t>
      </w:r>
      <w:r>
        <w:rPr>
          <w:rFonts w:ascii="Arial" w:hAnsi="Arial" w:eastAsia="Arial" w:cs="Arial"/>
        </w:rPr>
        <w:t>.</w:t>
      </w:r>
    </w:p>
    <w:p>
      <w:pPr>
        <w:spacing w:line="262" w:lineRule="exact"/>
        <w:ind w:left="540"/>
        <w:rPr>
          <w:rFonts w:ascii="宋体" w:hAnsi="宋体" w:eastAsia="宋体" w:cs="宋体"/>
        </w:rPr>
      </w:pPr>
      <w:r>
        <w:rPr>
          <w:rFonts w:ascii="宋体" w:hAnsi="宋体" w:eastAsia="宋体" w:cs="宋体"/>
        </w:rPr>
        <w:t>基于上述事实经过</w:t>
      </w:r>
      <w:r>
        <w:rPr>
          <w:rFonts w:ascii="Arial" w:hAnsi="Arial" w:eastAsia="Arial" w:cs="Arial"/>
        </w:rPr>
        <w:t>,</w:t>
      </w:r>
      <w:r>
        <w:rPr>
          <w:rFonts w:ascii="宋体" w:hAnsi="宋体" w:eastAsia="宋体" w:cs="宋体"/>
        </w:rPr>
        <w:t>调解员分析认为双方均存在一定的过错</w:t>
      </w:r>
      <w:r>
        <w:rPr>
          <w:rFonts w:ascii="Arial" w:hAnsi="Arial" w:eastAsia="Arial" w:cs="Arial"/>
        </w:rPr>
        <w:t>:</w:t>
      </w:r>
    </w:p>
    <w:p>
      <w:pPr>
        <w:spacing w:line="1" w:lineRule="exact"/>
        <w:rPr>
          <w:sz w:val="20"/>
          <w:szCs w:val="20"/>
        </w:rPr>
      </w:pPr>
    </w:p>
    <w:p>
      <w:pPr>
        <w:spacing w:line="402" w:lineRule="exact"/>
        <w:ind w:left="60" w:right="80" w:firstLine="477"/>
        <w:jc w:val="both"/>
        <w:rPr>
          <w:sz w:val="20"/>
          <w:szCs w:val="20"/>
        </w:rPr>
      </w:pPr>
      <w:r>
        <w:rPr>
          <w:rFonts w:ascii="宋体" w:hAnsi="宋体" w:eastAsia="宋体" w:cs="宋体"/>
        </w:rPr>
        <w:t>在投资者</w:t>
      </w:r>
      <w:r>
        <w:rPr>
          <w:rFonts w:ascii="Arial" w:hAnsi="Arial" w:eastAsia="Arial" w:cs="Arial"/>
        </w:rPr>
        <w:t>B</w:t>
      </w:r>
      <w:r>
        <w:rPr>
          <w:rFonts w:ascii="宋体" w:hAnsi="宋体" w:eastAsia="宋体" w:cs="宋体"/>
        </w:rPr>
        <w:t>方面</w:t>
      </w:r>
      <w:r>
        <w:rPr>
          <w:rFonts w:ascii="Arial" w:hAnsi="Arial" w:eastAsia="Arial" w:cs="Arial"/>
        </w:rPr>
        <w:t>:</w:t>
      </w:r>
      <w:r>
        <w:rPr>
          <w:rFonts w:ascii="宋体" w:hAnsi="宋体" w:eastAsia="宋体" w:cs="宋体"/>
        </w:rPr>
        <w:t>首先</w:t>
      </w:r>
      <w:r>
        <w:rPr>
          <w:rFonts w:ascii="Arial" w:hAnsi="Arial" w:eastAsia="Arial" w:cs="Arial"/>
        </w:rPr>
        <w:t>,</w:t>
      </w:r>
      <w:r>
        <w:rPr>
          <w:rFonts w:ascii="宋体" w:hAnsi="宋体" w:eastAsia="宋体" w:cs="宋体"/>
        </w:rPr>
        <w:t>错误解读了监管规定的平仓线标准</w:t>
      </w:r>
      <w:r>
        <w:rPr>
          <w:rFonts w:ascii="Arial" w:hAnsi="Arial" w:eastAsia="Arial" w:cs="Arial"/>
        </w:rPr>
        <w:t>,</w:t>
      </w:r>
      <w:r>
        <w:rPr>
          <w:rFonts w:ascii="宋体" w:hAnsi="宋体" w:eastAsia="宋体" w:cs="宋体"/>
        </w:rPr>
        <w:t>其认为维保比例在１３０％以上时</w:t>
      </w:r>
      <w:r>
        <w:rPr>
          <w:rFonts w:ascii="Arial" w:hAnsi="Arial" w:eastAsia="Arial" w:cs="Arial"/>
        </w:rPr>
        <w:t>,</w:t>
      </w:r>
      <w:r>
        <w:rPr>
          <w:rFonts w:ascii="宋体" w:hAnsi="宋体" w:eastAsia="宋体" w:cs="宋体"/>
        </w:rPr>
        <w:t>券商不得进行平仓</w:t>
      </w:r>
      <w:r>
        <w:rPr>
          <w:rFonts w:ascii="Arial" w:hAnsi="Arial" w:eastAsia="Arial" w:cs="Arial"/>
        </w:rPr>
        <w:t>.</w:t>
      </w:r>
      <w:r>
        <w:rPr>
          <w:rFonts w:ascii="宋体" w:hAnsi="宋体" w:eastAsia="宋体" w:cs="宋体"/>
        </w:rPr>
        <w:t>实际上</w:t>
      </w:r>
      <w:r>
        <w:rPr>
          <w:rFonts w:ascii="Arial" w:hAnsi="Arial" w:eastAsia="Arial" w:cs="Arial"/>
        </w:rPr>
        <w:t>,</w:t>
      </w:r>
      <w:r>
        <w:rPr>
          <w:rFonts w:ascii="宋体" w:hAnsi="宋体" w:eastAsia="宋体" w:cs="宋体"/>
        </w:rPr>
        <w:t>１３０％的维保比例只是监管规定的平仓线最低标准</w:t>
      </w:r>
      <w:r>
        <w:rPr>
          <w:rFonts w:ascii="Arial" w:hAnsi="Arial" w:eastAsia="Arial" w:cs="Arial"/>
        </w:rPr>
        <w:t>,A</w:t>
      </w:r>
      <w:r>
        <w:rPr>
          <w:rFonts w:ascii="宋体" w:hAnsi="宋体" w:eastAsia="宋体" w:cs="宋体"/>
        </w:rPr>
        <w:t>证券公司确立１４０％的平仓线</w:t>
      </w:r>
      <w:r>
        <w:rPr>
          <w:rFonts w:ascii="Arial" w:hAnsi="Arial" w:eastAsia="Arial" w:cs="Arial"/>
        </w:rPr>
        <w:t>,</w:t>
      </w:r>
      <w:r>
        <w:rPr>
          <w:rFonts w:ascii="宋体" w:hAnsi="宋体" w:eastAsia="宋体" w:cs="宋体"/>
        </w:rPr>
        <w:t>符合监管规定以及双方合同约定</w:t>
      </w:r>
      <w:r>
        <w:rPr>
          <w:rFonts w:ascii="Arial" w:hAnsi="Arial" w:eastAsia="Arial" w:cs="Arial"/>
        </w:rPr>
        <w:t>;</w:t>
      </w:r>
      <w:r>
        <w:rPr>
          <w:rFonts w:ascii="宋体" w:hAnsi="宋体" w:eastAsia="宋体" w:cs="宋体"/>
        </w:rPr>
        <w:t>其次</w:t>
      </w:r>
      <w:r>
        <w:rPr>
          <w:rFonts w:ascii="Arial" w:hAnsi="Arial" w:eastAsia="Arial" w:cs="Arial"/>
        </w:rPr>
        <w:t>,</w:t>
      </w:r>
      <w:r>
        <w:rPr>
          <w:rFonts w:ascii="宋体" w:hAnsi="宋体" w:eastAsia="宋体" w:cs="宋体"/>
        </w:rPr>
        <w:t>认为</w:t>
      </w:r>
      <w:r>
        <w:rPr>
          <w:rFonts w:ascii="Arial" w:hAnsi="Arial" w:eastAsia="Arial" w:cs="Arial"/>
        </w:rPr>
        <w:t>A</w:t>
      </w:r>
      <w:r>
        <w:rPr>
          <w:rFonts w:ascii="宋体" w:hAnsi="宋体" w:eastAsia="宋体" w:cs="宋体"/>
        </w:rPr>
        <w:t>证券公司在平仓前未尽通知义务不符合实际情况</w:t>
      </w:r>
      <w:r>
        <w:rPr>
          <w:rFonts w:ascii="Arial" w:hAnsi="Arial" w:eastAsia="Arial" w:cs="Arial"/>
        </w:rPr>
        <w:t>.</w:t>
      </w:r>
      <w:r>
        <w:rPr>
          <w:rFonts w:ascii="宋体" w:hAnsi="宋体" w:eastAsia="宋体" w:cs="宋体"/>
        </w:rPr>
        <w:t>在投资者</w:t>
      </w:r>
      <w:r>
        <w:rPr>
          <w:rFonts w:ascii="Arial" w:hAnsi="Arial" w:eastAsia="Arial" w:cs="Arial"/>
        </w:rPr>
        <w:t>B</w:t>
      </w:r>
      <w:r>
        <w:rPr>
          <w:rFonts w:ascii="宋体" w:hAnsi="宋体" w:eastAsia="宋体" w:cs="宋体"/>
        </w:rPr>
        <w:t>账户维保比例低于平仓线后</w:t>
      </w:r>
      <w:r>
        <w:rPr>
          <w:rFonts w:ascii="Arial" w:hAnsi="Arial" w:eastAsia="Arial" w:cs="Arial"/>
        </w:rPr>
        <w:t>,A</w:t>
      </w:r>
      <w:r>
        <w:rPr>
          <w:rFonts w:ascii="宋体" w:hAnsi="宋体" w:eastAsia="宋体" w:cs="宋体"/>
        </w:rPr>
        <w:t>证券公司投资顾问及融资融券专岗多次通知其在两个工作日之内补充保证金或卖出股票</w:t>
      </w:r>
      <w:r>
        <w:rPr>
          <w:rFonts w:ascii="Arial" w:hAnsi="Arial" w:eastAsia="Arial" w:cs="Arial"/>
        </w:rPr>
        <w:t>,</w:t>
      </w:r>
      <w:r>
        <w:rPr>
          <w:rFonts w:ascii="宋体" w:hAnsi="宋体" w:eastAsia="宋体" w:cs="宋体"/>
        </w:rPr>
        <w:t>均有录音电话记录</w:t>
      </w:r>
      <w:r>
        <w:rPr>
          <w:rFonts w:ascii="Arial" w:hAnsi="Arial" w:eastAsia="Arial" w:cs="Arial"/>
        </w:rPr>
        <w:t>;</w:t>
      </w:r>
      <w:r>
        <w:rPr>
          <w:rFonts w:ascii="宋体" w:hAnsi="宋体" w:eastAsia="宋体" w:cs="宋体"/>
        </w:rPr>
        <w:t>最后</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不应把其不了解平仓业务规则归结于业务人员未解释告知</w:t>
      </w:r>
      <w:r>
        <w:rPr>
          <w:rFonts w:ascii="Arial" w:hAnsi="Arial" w:eastAsia="Arial" w:cs="Arial"/>
        </w:rPr>
        <w:t>A</w:t>
      </w:r>
      <w:r>
        <w:rPr>
          <w:rFonts w:ascii="宋体" w:hAnsi="宋体" w:eastAsia="宋体" w:cs="宋体"/>
        </w:rPr>
        <w:t>证券公司特</w:t>
      </w:r>
    </w:p>
    <w:p>
      <w:pPr>
        <w:sectPr>
          <w:pgSz w:w="8500" w:h="11339"/>
          <w:pgMar w:top="1306" w:right="884" w:bottom="517" w:left="940" w:header="0" w:footer="0" w:gutter="0"/>
          <w:cols w:equalWidth="0" w:num="1">
            <w:col w:w="6680"/>
          </w:cols>
        </w:sectPr>
      </w:pPr>
    </w:p>
    <w:p>
      <w:pPr>
        <w:spacing w:line="255" w:lineRule="exact"/>
        <w:rPr>
          <w:sz w:val="20"/>
          <w:szCs w:val="20"/>
        </w:rPr>
      </w:pPr>
    </w:p>
    <w:p>
      <w:pPr>
        <w:sectPr>
          <w:type w:val="continuous"/>
          <w:pgSz w:w="8500" w:h="11339"/>
          <w:pgMar w:top="1306" w:right="884" w:bottom="517" w:left="940" w:header="0" w:footer="0" w:gutter="0"/>
          <w:cols w:equalWidth="0" w:num="1">
            <w:col w:w="6680"/>
          </w:cols>
        </w:sectPr>
      </w:pPr>
    </w:p>
    <w:p>
      <w:pPr>
        <w:spacing w:line="483" w:lineRule="exact"/>
        <w:ind w:left="60" w:right="120"/>
        <w:jc w:val="both"/>
        <w:rPr>
          <w:sz w:val="20"/>
          <w:szCs w:val="20"/>
        </w:rPr>
      </w:pPr>
      <w:bookmarkStart w:id="3" w:name="page22"/>
      <w:bookmarkEnd w:id="3"/>
      <w:r>
        <w:rPr>
          <w:rFonts w:ascii="宋体" w:hAnsi="宋体" w:eastAsia="宋体" w:cs="宋体"/>
        </w:rPr>
        <w:t>殊的平仓业务规则以及未及时送达业务合同</w:t>
      </w:r>
      <w:r>
        <w:rPr>
          <w:rFonts w:ascii="Arial" w:hAnsi="Arial" w:eastAsia="Arial" w:cs="Arial"/>
        </w:rPr>
        <w:t>,</w:t>
      </w:r>
      <w:r>
        <w:rPr>
          <w:rFonts w:ascii="宋体" w:hAnsi="宋体" w:eastAsia="宋体" w:cs="宋体"/>
        </w:rPr>
        <w:t>其作为证券市场的合格投资者</w:t>
      </w:r>
      <w:r>
        <w:rPr>
          <w:rFonts w:ascii="Arial" w:hAnsi="Arial" w:eastAsia="Arial" w:cs="Arial"/>
        </w:rPr>
        <w:t>,</w:t>
      </w:r>
      <w:r>
        <w:rPr>
          <w:rFonts w:ascii="宋体" w:hAnsi="宋体" w:eastAsia="宋体" w:cs="宋体"/>
        </w:rPr>
        <w:t>自身有权利亦有义务主动了解业务规则</w:t>
      </w:r>
      <w:r>
        <w:rPr>
          <w:rFonts w:ascii="Arial" w:hAnsi="Arial" w:eastAsia="Arial" w:cs="Arial"/>
        </w:rPr>
        <w:t>,</w:t>
      </w:r>
      <w:r>
        <w:rPr>
          <w:rFonts w:ascii="宋体" w:hAnsi="宋体" w:eastAsia="宋体" w:cs="宋体"/>
        </w:rPr>
        <w:t>并索要合同文本</w:t>
      </w:r>
      <w:r>
        <w:rPr>
          <w:rFonts w:ascii="Arial" w:hAnsi="Arial" w:eastAsia="Arial" w:cs="Arial"/>
        </w:rPr>
        <w:t>.</w:t>
      </w:r>
    </w:p>
    <w:p>
      <w:pPr>
        <w:spacing w:line="159" w:lineRule="exact"/>
        <w:rPr>
          <w:sz w:val="20"/>
          <w:szCs w:val="20"/>
        </w:rPr>
      </w:pPr>
    </w:p>
    <w:p>
      <w:pPr>
        <w:spacing w:line="383" w:lineRule="exact"/>
        <w:ind w:firstLine="538"/>
        <w:jc w:val="both"/>
        <w:rPr>
          <w:sz w:val="20"/>
          <w:szCs w:val="20"/>
        </w:rPr>
      </w:pPr>
      <w:r>
        <w:rPr>
          <w:rFonts w:ascii="宋体" w:hAnsi="宋体" w:eastAsia="宋体" w:cs="宋体"/>
        </w:rPr>
        <w:t>在</w:t>
      </w:r>
      <w:r>
        <w:rPr>
          <w:rFonts w:ascii="Arial" w:hAnsi="Arial" w:eastAsia="Arial" w:cs="Arial"/>
        </w:rPr>
        <w:t>A</w:t>
      </w:r>
      <w:r>
        <w:rPr>
          <w:rFonts w:ascii="宋体" w:hAnsi="宋体" w:eastAsia="宋体" w:cs="宋体"/>
        </w:rPr>
        <w:t>证券公司方面</w:t>
      </w:r>
      <w:r>
        <w:rPr>
          <w:rFonts w:ascii="Arial" w:hAnsi="Arial" w:eastAsia="Arial" w:cs="Arial"/>
        </w:rPr>
        <w:t>:</w:t>
      </w:r>
      <w:r>
        <w:rPr>
          <w:rFonts w:ascii="宋体" w:hAnsi="宋体" w:eastAsia="宋体" w:cs="宋体"/>
        </w:rPr>
        <w:t>首先</w:t>
      </w:r>
      <w:r>
        <w:rPr>
          <w:rFonts w:ascii="Arial" w:hAnsi="Arial" w:eastAsia="Arial" w:cs="Arial"/>
        </w:rPr>
        <w:t>,</w:t>
      </w:r>
      <w:r>
        <w:rPr>
          <w:rFonts w:ascii="宋体" w:hAnsi="宋体" w:eastAsia="宋体" w:cs="宋体"/>
        </w:rPr>
        <w:t>按照合同约定</w:t>
      </w:r>
      <w:r>
        <w:rPr>
          <w:rFonts w:ascii="Arial" w:hAnsi="Arial" w:eastAsia="Arial" w:cs="Arial"/>
        </w:rPr>
        <w:t>,A</w:t>
      </w:r>
      <w:r>
        <w:rPr>
          <w:rFonts w:ascii="宋体" w:hAnsi="宋体" w:eastAsia="宋体" w:cs="宋体"/>
        </w:rPr>
        <w:t>证券公司应该在投资者</w:t>
      </w:r>
      <w:r>
        <w:rPr>
          <w:rFonts w:ascii="Arial" w:hAnsi="Arial" w:eastAsia="Arial" w:cs="Arial"/>
        </w:rPr>
        <w:t>B</w:t>
      </w:r>
      <w:r>
        <w:rPr>
          <w:rFonts w:ascii="宋体" w:hAnsi="宋体" w:eastAsia="宋体" w:cs="宋体"/>
        </w:rPr>
        <w:t>账户维保比例低于平仓线时</w:t>
      </w:r>
      <w:r>
        <w:rPr>
          <w:rFonts w:ascii="Arial" w:hAnsi="Arial" w:eastAsia="Arial" w:cs="Arial"/>
        </w:rPr>
        <w:t>,</w:t>
      </w:r>
      <w:r>
        <w:rPr>
          <w:rFonts w:ascii="宋体" w:hAnsi="宋体" w:eastAsia="宋体" w:cs="宋体"/>
        </w:rPr>
        <w:t>通知其在</w:t>
      </w:r>
      <w:r>
        <w:rPr>
          <w:rFonts w:ascii="Arial" w:hAnsi="Arial" w:eastAsia="Arial" w:cs="Arial"/>
        </w:rPr>
        <w:t>T</w:t>
      </w:r>
      <w:r>
        <w:rPr>
          <w:rFonts w:ascii="宋体" w:hAnsi="宋体" w:eastAsia="宋体" w:cs="宋体"/>
        </w:rPr>
        <w:t>＋２日即７月６日之内采取措施将维保比例提高至补仓线１６０％</w:t>
      </w:r>
      <w:r>
        <w:rPr>
          <w:rFonts w:ascii="Arial" w:hAnsi="Arial" w:eastAsia="Arial" w:cs="Arial"/>
        </w:rPr>
        <w:t>,</w:t>
      </w:r>
      <w:r>
        <w:rPr>
          <w:rFonts w:ascii="宋体" w:hAnsi="宋体" w:eastAsia="宋体" w:cs="宋体"/>
        </w:rPr>
        <w:t>否则有权于</w:t>
      </w:r>
      <w:r>
        <w:rPr>
          <w:rFonts w:ascii="Arial" w:hAnsi="Arial" w:eastAsia="Arial" w:cs="Arial"/>
        </w:rPr>
        <w:t>T</w:t>
      </w:r>
      <w:r>
        <w:rPr>
          <w:rFonts w:ascii="宋体" w:hAnsi="宋体" w:eastAsia="宋体" w:cs="宋体"/>
        </w:rPr>
        <w:t>＋３日即７月７日开始强制平仓</w:t>
      </w:r>
      <w:r>
        <w:rPr>
          <w:rFonts w:ascii="Arial" w:hAnsi="Arial" w:eastAsia="Arial" w:cs="Arial"/>
        </w:rPr>
        <w:t>,</w:t>
      </w:r>
      <w:r>
        <w:rPr>
          <w:rFonts w:ascii="宋体" w:hAnsi="宋体" w:eastAsia="宋体" w:cs="宋体"/>
        </w:rPr>
        <w:t>但</w:t>
      </w:r>
      <w:r>
        <w:rPr>
          <w:rFonts w:ascii="Arial" w:hAnsi="Arial" w:eastAsia="Arial" w:cs="Arial"/>
        </w:rPr>
        <w:t xml:space="preserve"> A</w:t>
      </w:r>
      <w:r>
        <w:rPr>
          <w:rFonts w:ascii="宋体" w:hAnsi="宋体" w:eastAsia="宋体" w:cs="宋体"/>
        </w:rPr>
        <w:t>证券公司并未于７月７日在客户前一日维保比例跌至１３６％的情况下采取平仓措施</w:t>
      </w:r>
      <w:r>
        <w:rPr>
          <w:rFonts w:ascii="Arial" w:hAnsi="Arial" w:eastAsia="Arial" w:cs="Arial"/>
        </w:rPr>
        <w:t>,</w:t>
      </w:r>
      <w:r>
        <w:rPr>
          <w:rFonts w:ascii="宋体" w:hAnsi="宋体" w:eastAsia="宋体" w:cs="宋体"/>
        </w:rPr>
        <w:t>而是在客户于７月７日经卖出股票提高维保比例至１４０％以上</w:t>
      </w:r>
      <w:r>
        <w:rPr>
          <w:rFonts w:ascii="Arial" w:hAnsi="Arial" w:eastAsia="Arial" w:cs="Arial"/>
        </w:rPr>
        <w:t>,</w:t>
      </w:r>
      <w:r>
        <w:rPr>
          <w:rFonts w:ascii="宋体" w:hAnsi="宋体" w:eastAsia="宋体" w:cs="宋体"/>
        </w:rPr>
        <w:t>并在７月８日维保比例再次跌至１３６％的情况下</w:t>
      </w:r>
      <w:r>
        <w:rPr>
          <w:rFonts w:ascii="Arial" w:hAnsi="Arial" w:eastAsia="Arial" w:cs="Arial"/>
        </w:rPr>
        <w:t>,</w:t>
      </w:r>
      <w:r>
        <w:rPr>
          <w:rFonts w:ascii="宋体" w:hAnsi="宋体" w:eastAsia="宋体" w:cs="宋体"/>
        </w:rPr>
        <w:t>于７月９日才采取平仓措施</w:t>
      </w:r>
      <w:r>
        <w:rPr>
          <w:rFonts w:ascii="Arial" w:hAnsi="Arial" w:eastAsia="Arial" w:cs="Arial"/>
        </w:rPr>
        <w:t>.</w:t>
      </w:r>
      <w:r>
        <w:rPr>
          <w:rFonts w:ascii="宋体" w:hAnsi="宋体" w:eastAsia="宋体" w:cs="宋体"/>
        </w:rPr>
        <w:t>因此</w:t>
      </w:r>
      <w:r>
        <w:rPr>
          <w:rFonts w:ascii="Arial" w:hAnsi="Arial" w:eastAsia="Arial" w:cs="Arial"/>
        </w:rPr>
        <w:t>,</w:t>
      </w:r>
      <w:r>
        <w:rPr>
          <w:rFonts w:ascii="宋体" w:hAnsi="宋体" w:eastAsia="宋体" w:cs="宋体"/>
        </w:rPr>
        <w:t>由于</w:t>
      </w:r>
      <w:r>
        <w:rPr>
          <w:rFonts w:ascii="Arial" w:hAnsi="Arial" w:eastAsia="Arial" w:cs="Arial"/>
        </w:rPr>
        <w:t>A</w:t>
      </w:r>
      <w:r>
        <w:rPr>
          <w:rFonts w:ascii="宋体" w:hAnsi="宋体" w:eastAsia="宋体" w:cs="宋体"/>
        </w:rPr>
        <w:t>证券公司未严格按照合同约定的平仓时间采取平仓措施</w:t>
      </w:r>
      <w:r>
        <w:rPr>
          <w:rFonts w:ascii="Arial" w:hAnsi="Arial" w:eastAsia="Arial" w:cs="Arial"/>
        </w:rPr>
        <w:t>,</w:t>
      </w:r>
      <w:r>
        <w:rPr>
          <w:rFonts w:ascii="宋体" w:hAnsi="宋体" w:eastAsia="宋体" w:cs="宋体"/>
        </w:rPr>
        <w:t>导致客户的损失进一步扩大</w:t>
      </w:r>
      <w:r>
        <w:rPr>
          <w:rFonts w:ascii="Arial" w:hAnsi="Arial" w:eastAsia="Arial" w:cs="Arial"/>
        </w:rPr>
        <w:t>,</w:t>
      </w:r>
      <w:r>
        <w:rPr>
          <w:rFonts w:ascii="宋体" w:hAnsi="宋体" w:eastAsia="宋体" w:cs="宋体"/>
        </w:rPr>
        <w:t>应负一定的责任</w:t>
      </w:r>
      <w:r>
        <w:rPr>
          <w:rFonts w:ascii="Arial" w:hAnsi="Arial" w:eastAsia="Arial" w:cs="Arial"/>
        </w:rPr>
        <w:t>;</w:t>
      </w:r>
      <w:r>
        <w:rPr>
          <w:rFonts w:ascii="宋体" w:hAnsi="宋体" w:eastAsia="宋体" w:cs="宋体"/>
        </w:rPr>
        <w:t>其次</w:t>
      </w:r>
      <w:r>
        <w:rPr>
          <w:rFonts w:ascii="Arial" w:hAnsi="Arial" w:eastAsia="Arial" w:cs="Arial"/>
        </w:rPr>
        <w:t>,</w:t>
      </w:r>
      <w:r>
        <w:rPr>
          <w:rFonts w:ascii="宋体" w:hAnsi="宋体" w:eastAsia="宋体" w:cs="宋体"/>
        </w:rPr>
        <w:t>在通知客户补足担保物以及接受客户咨询时存在瑕疵</w:t>
      </w:r>
      <w:r>
        <w:rPr>
          <w:rFonts w:ascii="Arial" w:hAnsi="Arial" w:eastAsia="Arial" w:cs="Arial"/>
        </w:rPr>
        <w:t>,A</w:t>
      </w:r>
      <w:r>
        <w:rPr>
          <w:rFonts w:ascii="宋体" w:hAnsi="宋体" w:eastAsia="宋体" w:cs="宋体"/>
        </w:rPr>
        <w:t>证券公司未严格执行合同约定的补仓标准</w:t>
      </w:r>
      <w:r>
        <w:rPr>
          <w:rFonts w:ascii="Arial" w:hAnsi="Arial" w:eastAsia="Arial" w:cs="Arial"/>
        </w:rPr>
        <w:t>,</w:t>
      </w:r>
      <w:r>
        <w:rPr>
          <w:rFonts w:ascii="宋体" w:hAnsi="宋体" w:eastAsia="宋体" w:cs="宋体"/>
        </w:rPr>
        <w:t>只是通知客户将维保比例提高至平仓线１４０％而非补仓线１６０％</w:t>
      </w:r>
      <w:r>
        <w:rPr>
          <w:rFonts w:ascii="Arial" w:hAnsi="Arial" w:eastAsia="Arial" w:cs="Arial"/>
        </w:rPr>
        <w:t>,</w:t>
      </w:r>
      <w:r>
        <w:rPr>
          <w:rFonts w:ascii="宋体" w:hAnsi="宋体" w:eastAsia="宋体" w:cs="宋体"/>
        </w:rPr>
        <w:t>一定程度上误导了客户的补仓判断</w:t>
      </w:r>
      <w:r>
        <w:rPr>
          <w:rFonts w:ascii="Arial" w:hAnsi="Arial" w:eastAsia="Arial" w:cs="Arial"/>
        </w:rPr>
        <w:t>;</w:t>
      </w:r>
      <w:r>
        <w:rPr>
          <w:rFonts w:ascii="宋体" w:hAnsi="宋体" w:eastAsia="宋体" w:cs="宋体"/>
        </w:rPr>
        <w:t>最后</w:t>
      </w:r>
      <w:r>
        <w:rPr>
          <w:rFonts w:ascii="Arial" w:hAnsi="Arial" w:eastAsia="Arial" w:cs="Arial"/>
        </w:rPr>
        <w:t>,</w:t>
      </w:r>
      <w:r>
        <w:rPr>
          <w:rFonts w:ascii="宋体" w:hAnsi="宋体" w:eastAsia="宋体" w:cs="宋体"/>
        </w:rPr>
        <w:t>在与投资者</w:t>
      </w:r>
      <w:r>
        <w:rPr>
          <w:rFonts w:ascii="Arial" w:hAnsi="Arial" w:eastAsia="Arial" w:cs="Arial"/>
        </w:rPr>
        <w:t>B</w:t>
      </w:r>
      <w:r>
        <w:rPr>
          <w:rFonts w:ascii="宋体" w:hAnsi="宋体" w:eastAsia="宋体" w:cs="宋体"/>
        </w:rPr>
        <w:t>签署合同时</w:t>
      </w:r>
      <w:r>
        <w:rPr>
          <w:rFonts w:ascii="Arial" w:hAnsi="Arial" w:eastAsia="Arial" w:cs="Arial"/>
        </w:rPr>
        <w:t>,</w:t>
      </w:r>
      <w:r>
        <w:rPr>
          <w:rFonts w:ascii="宋体" w:hAnsi="宋体" w:eastAsia="宋体" w:cs="宋体"/>
        </w:rPr>
        <w:t>其业务人员未与客户充分沟通业务规则</w:t>
      </w:r>
      <w:r>
        <w:rPr>
          <w:rFonts w:ascii="Arial" w:hAnsi="Arial" w:eastAsia="Arial" w:cs="Arial"/>
        </w:rPr>
        <w:t>,</w:t>
      </w:r>
      <w:r>
        <w:rPr>
          <w:rFonts w:ascii="宋体" w:hAnsi="宋体" w:eastAsia="宋体" w:cs="宋体"/>
        </w:rPr>
        <w:t>且一直未将合同送达至客户</w:t>
      </w:r>
      <w:r>
        <w:rPr>
          <w:rFonts w:ascii="Arial" w:hAnsi="Arial" w:eastAsia="Arial" w:cs="Arial"/>
        </w:rPr>
        <w:t>,</w:t>
      </w:r>
      <w:r>
        <w:rPr>
          <w:rFonts w:ascii="宋体" w:hAnsi="宋体" w:eastAsia="宋体" w:cs="宋体"/>
        </w:rPr>
        <w:t>客户服务工作有待提升</w:t>
      </w:r>
      <w:r>
        <w:rPr>
          <w:rFonts w:ascii="Arial" w:hAnsi="Arial" w:eastAsia="Arial" w:cs="Arial"/>
        </w:rPr>
        <w:t>.</w:t>
      </w:r>
    </w:p>
    <w:p>
      <w:pPr>
        <w:spacing w:line="268" w:lineRule="exact"/>
        <w:rPr>
          <w:sz w:val="20"/>
          <w:szCs w:val="20"/>
        </w:rPr>
      </w:pPr>
    </w:p>
    <w:p>
      <w:pPr>
        <w:spacing w:line="422" w:lineRule="exact"/>
        <w:ind w:left="60" w:right="120" w:firstLine="477"/>
        <w:jc w:val="both"/>
        <w:rPr>
          <w:sz w:val="20"/>
          <w:szCs w:val="20"/>
        </w:rPr>
      </w:pPr>
      <w:r>
        <w:rPr>
          <w:rFonts w:ascii="宋体" w:hAnsi="宋体" w:eastAsia="宋体" w:cs="宋体"/>
        </w:rPr>
        <w:t>综上</w:t>
      </w:r>
      <w:r>
        <w:rPr>
          <w:rFonts w:ascii="Arial" w:hAnsi="Arial" w:eastAsia="Arial" w:cs="Arial"/>
        </w:rPr>
        <w:t>,</w:t>
      </w:r>
      <w:r>
        <w:rPr>
          <w:rFonts w:ascii="宋体" w:hAnsi="宋体" w:eastAsia="宋体" w:cs="宋体"/>
        </w:rPr>
        <w:t>经调解员向双方摆清事实及责任</w:t>
      </w:r>
      <w:r>
        <w:rPr>
          <w:rFonts w:ascii="Arial" w:hAnsi="Arial" w:eastAsia="Arial" w:cs="Arial"/>
        </w:rPr>
        <w:t>,</w:t>
      </w:r>
      <w:r>
        <w:rPr>
          <w:rFonts w:ascii="宋体" w:hAnsi="宋体" w:eastAsia="宋体" w:cs="宋体"/>
        </w:rPr>
        <w:t>加之双方的理性对待</w:t>
      </w:r>
      <w:r>
        <w:rPr>
          <w:rFonts w:ascii="Arial" w:hAnsi="Arial" w:eastAsia="Arial" w:cs="Arial"/>
        </w:rPr>
        <w:t>,</w:t>
      </w:r>
      <w:r>
        <w:rPr>
          <w:rFonts w:ascii="宋体" w:hAnsi="宋体" w:eastAsia="宋体" w:cs="宋体"/>
        </w:rPr>
        <w:t>在调解员的主持下</w:t>
      </w:r>
      <w:r>
        <w:rPr>
          <w:rFonts w:ascii="Arial" w:hAnsi="Arial" w:eastAsia="Arial" w:cs="Arial"/>
        </w:rPr>
        <w:t>,A</w:t>
      </w:r>
      <w:r>
        <w:rPr>
          <w:rFonts w:ascii="宋体" w:hAnsi="宋体" w:eastAsia="宋体" w:cs="宋体"/>
        </w:rPr>
        <w:t>证券公司本着诚意解决纠纷和持续提升服务水平的态度</w:t>
      </w:r>
      <w:r>
        <w:rPr>
          <w:rFonts w:ascii="Arial" w:hAnsi="Arial" w:eastAsia="Arial" w:cs="Arial"/>
        </w:rPr>
        <w:t>,</w:t>
      </w:r>
      <w:r>
        <w:rPr>
          <w:rFonts w:ascii="宋体" w:hAnsi="宋体" w:eastAsia="宋体" w:cs="宋体"/>
        </w:rPr>
        <w:t>表达了给予投资者</w:t>
      </w:r>
      <w:r>
        <w:rPr>
          <w:rFonts w:ascii="Arial" w:hAnsi="Arial" w:eastAsia="Arial" w:cs="Arial"/>
        </w:rPr>
        <w:t>B</w:t>
      </w:r>
      <w:r>
        <w:rPr>
          <w:rFonts w:ascii="宋体" w:hAnsi="宋体" w:eastAsia="宋体" w:cs="宋体"/>
        </w:rPr>
        <w:t>适当补偿的意愿</w:t>
      </w:r>
      <w:r>
        <w:rPr>
          <w:rFonts w:ascii="Arial" w:hAnsi="Arial" w:eastAsia="Arial" w:cs="Arial"/>
        </w:rPr>
        <w:t>,</w:t>
      </w:r>
      <w:r>
        <w:rPr>
          <w:rFonts w:ascii="宋体" w:hAnsi="宋体" w:eastAsia="宋体" w:cs="宋体"/>
        </w:rPr>
        <w:t>双方最终于２０１５年９月２８日签署和解协议</w:t>
      </w:r>
      <w:r>
        <w:rPr>
          <w:rFonts w:ascii="Arial" w:hAnsi="Arial" w:eastAsia="Arial" w:cs="Arial"/>
        </w:rPr>
        <w:t>.</w:t>
      </w:r>
    </w:p>
    <w:p>
      <w:pPr>
        <w:sectPr>
          <w:pgSz w:w="8500" w:h="11339"/>
          <w:pgMar w:top="1306" w:right="884" w:bottom="517" w:left="940" w:header="0" w:footer="0" w:gutter="0"/>
          <w:cols w:equalWidth="0" w:num="1">
            <w:col w:w="6680"/>
          </w:cols>
        </w:sectPr>
      </w:pPr>
    </w:p>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5E146"/>
    <w:multiLevelType w:val="multilevel"/>
    <w:tmpl w:val="7545E146"/>
    <w:lvl w:ilvl="0" w:tentative="0">
      <w:start w:val="1"/>
      <w:numFmt w:val="bullet"/>
      <w:lvlText w:val="者"/>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9E2A9E3"/>
    <w:multiLevelType w:val="multilevel"/>
    <w:tmpl w:val="79E2A9E3"/>
    <w:lvl w:ilvl="0" w:tentative="0">
      <w:start w:val="2"/>
      <w:numFmt w:val="upp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D1E1C"/>
    <w:rsid w:val="206D1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2020-02-22T08:07:00Z</dcterms:created>
  <dc:creator>Administrator</dc:creator>
  <cp:lastModifiedBy>Administrator</cp:lastModifiedBy>
  <dcterms:modified xsi:type="dcterms:W3CDTF">2020-02-22T08:07:22Z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