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7B62" w14:textId="77777777" w:rsidR="005C0EBD" w:rsidRPr="00310520" w:rsidRDefault="00465763" w:rsidP="00310520">
      <w:pPr>
        <w:jc w:val="center"/>
        <w:rPr>
          <w:rFonts w:ascii="Times New Roman" w:eastAsia="仿宋_GB2312" w:hAnsi="Times New Roman" w:cs="Times New Roman"/>
          <w:b/>
          <w:sz w:val="24"/>
          <w:szCs w:val="24"/>
        </w:rPr>
      </w:pPr>
      <w:proofErr w:type="spellStart"/>
      <w:r w:rsidRPr="00310520">
        <w:rPr>
          <w:rFonts w:ascii="Times New Roman" w:eastAsia="仿宋_GB2312" w:hAnsi="Times New Roman" w:cs="Times New Roman"/>
          <w:b/>
          <w:sz w:val="24"/>
          <w:szCs w:val="24"/>
        </w:rPr>
        <w:t>Comité</w:t>
      </w:r>
      <w:proofErr w:type="spellEnd"/>
      <w:r w:rsidRPr="00310520">
        <w:rPr>
          <w:rFonts w:ascii="Times New Roman" w:eastAsia="仿宋_GB2312" w:hAnsi="Times New Roman" w:cs="Times New Roman"/>
          <w:b/>
          <w:sz w:val="24"/>
          <w:szCs w:val="24"/>
        </w:rPr>
        <w:t xml:space="preserve"> Permanente do Sexto </w:t>
      </w:r>
      <w:proofErr w:type="spellStart"/>
      <w:r w:rsidRPr="00310520">
        <w:rPr>
          <w:rFonts w:ascii="Times New Roman" w:eastAsia="仿宋_GB2312" w:hAnsi="Times New Roman" w:cs="Times New Roman"/>
          <w:b/>
          <w:sz w:val="24"/>
          <w:szCs w:val="24"/>
        </w:rPr>
        <w:t>Congresso</w:t>
      </w:r>
      <w:proofErr w:type="spellEnd"/>
      <w:r w:rsidRPr="00310520">
        <w:rPr>
          <w:rFonts w:ascii="Times New Roman" w:eastAsia="仿宋_GB2312" w:hAnsi="Times New Roman" w:cs="Times New Roman"/>
          <w:b/>
          <w:sz w:val="24"/>
          <w:szCs w:val="24"/>
        </w:rPr>
        <w:t xml:space="preserve"> Popular de Shenzhen</w:t>
      </w:r>
    </w:p>
    <w:p w14:paraId="269E1168" w14:textId="77777777" w:rsidR="005C0EBD" w:rsidRPr="00310520" w:rsidRDefault="00465763" w:rsidP="00310520">
      <w:pPr>
        <w:jc w:val="center"/>
        <w:rPr>
          <w:rFonts w:ascii="Times New Roman" w:eastAsia="仿宋_GB2312" w:hAnsi="Times New Roman" w:cs="Times New Roman"/>
          <w:b/>
          <w:sz w:val="24"/>
          <w:szCs w:val="24"/>
        </w:rPr>
      </w:pPr>
      <w:proofErr w:type="spellStart"/>
      <w:r w:rsidRPr="00310520">
        <w:rPr>
          <w:rFonts w:ascii="Times New Roman" w:eastAsia="仿宋_GB2312" w:hAnsi="Times New Roman" w:cs="Times New Roman"/>
          <w:b/>
          <w:sz w:val="24"/>
          <w:szCs w:val="24"/>
        </w:rPr>
        <w:t>Anúncio</w:t>
      </w:r>
      <w:proofErr w:type="spellEnd"/>
    </w:p>
    <w:p w14:paraId="190E7C1B" w14:textId="77777777" w:rsidR="005C0EBD" w:rsidRPr="00310520" w:rsidRDefault="00465763" w:rsidP="00310520">
      <w:pPr>
        <w:jc w:val="center"/>
        <w:rPr>
          <w:rFonts w:ascii="Times New Roman" w:eastAsia="仿宋_GB2312" w:hAnsi="Times New Roman" w:cs="Times New Roman"/>
          <w:sz w:val="24"/>
          <w:szCs w:val="24"/>
        </w:rPr>
      </w:pPr>
      <w:r w:rsidRPr="00310520">
        <w:rPr>
          <w:rFonts w:ascii="Times New Roman" w:eastAsia="仿宋_GB2312" w:hAnsi="Times New Roman" w:cs="Times New Roman"/>
          <w:sz w:val="24"/>
          <w:szCs w:val="24"/>
        </w:rPr>
        <w:t>N.º 207</w:t>
      </w:r>
    </w:p>
    <w:p w14:paraId="21C86BF5" w14:textId="77777777" w:rsidR="00530AFA" w:rsidRPr="00310520" w:rsidRDefault="00530AFA" w:rsidP="00310520">
      <w:pPr>
        <w:rPr>
          <w:rFonts w:ascii="Times New Roman" w:eastAsia="仿宋_GB2312" w:hAnsi="Times New Roman" w:cs="Times New Roman"/>
          <w:sz w:val="24"/>
          <w:szCs w:val="24"/>
        </w:rPr>
      </w:pPr>
    </w:p>
    <w:p w14:paraId="5BBBC98F" w14:textId="77777777" w:rsidR="005C0EBD" w:rsidRPr="00310520" w:rsidRDefault="005C6F2E" w:rsidP="00310520">
      <w:pPr>
        <w:rPr>
          <w:rFonts w:ascii="Times New Roman" w:eastAsia="仿宋_GB2312" w:hAnsi="Times New Roman" w:cs="Times New Roman"/>
          <w:sz w:val="24"/>
          <w:szCs w:val="24"/>
          <w:lang w:val="fr-FR"/>
        </w:rPr>
      </w:pPr>
      <w:r w:rsidRPr="00310520">
        <w:rPr>
          <w:rFonts w:ascii="Times New Roman" w:eastAsia="仿宋_GB2312" w:hAnsi="Times New Roman" w:cs="Times New Roman"/>
          <w:sz w:val="24"/>
          <w:szCs w:val="24"/>
        </w:rPr>
        <w:t xml:space="preserve">     O </w:t>
      </w:r>
      <w:proofErr w:type="spellStart"/>
      <w:r w:rsidRPr="00310520">
        <w:rPr>
          <w:rFonts w:ascii="Times New Roman" w:eastAsia="仿宋_GB2312" w:hAnsi="Times New Roman" w:cs="Times New Roman"/>
          <w:sz w:val="24"/>
          <w:szCs w:val="24"/>
        </w:rPr>
        <w:t>Regulamento</w:t>
      </w:r>
      <w:proofErr w:type="spellEnd"/>
      <w:r w:rsidRPr="00310520">
        <w:rPr>
          <w:rFonts w:ascii="Times New Roman" w:eastAsia="仿宋_GB2312" w:hAnsi="Times New Roman" w:cs="Times New Roman"/>
          <w:sz w:val="24"/>
          <w:szCs w:val="24"/>
        </w:rPr>
        <w:t xml:space="preserve"> do </w:t>
      </w:r>
      <w:r w:rsidR="00FB0672" w:rsidRPr="00310520">
        <w:rPr>
          <w:rFonts w:ascii="Times New Roman" w:eastAsia="仿宋_GB2312" w:hAnsi="Times New Roman" w:cs="Times New Roman"/>
          <w:sz w:val="24"/>
          <w:szCs w:val="24"/>
        </w:rPr>
        <w:t xml:space="preserve">Tribunal </w:t>
      </w:r>
      <w:proofErr w:type="spellStart"/>
      <w:r w:rsidRPr="00310520">
        <w:rPr>
          <w:rFonts w:ascii="Times New Roman" w:eastAsia="仿宋_GB2312" w:hAnsi="Times New Roman" w:cs="Times New Roman"/>
          <w:sz w:val="24"/>
          <w:szCs w:val="24"/>
        </w:rPr>
        <w:t>Internacional</w:t>
      </w:r>
      <w:proofErr w:type="spellEnd"/>
      <w:r w:rsidRPr="00310520">
        <w:rPr>
          <w:rFonts w:ascii="Times New Roman" w:eastAsia="仿宋_GB2312" w:hAnsi="Times New Roman" w:cs="Times New Roman"/>
          <w:sz w:val="24"/>
          <w:szCs w:val="24"/>
        </w:rPr>
        <w:t xml:space="preserve"> </w:t>
      </w:r>
      <w:r w:rsidR="00FB0672" w:rsidRPr="00310520">
        <w:rPr>
          <w:rFonts w:ascii="Times New Roman" w:eastAsia="仿宋_GB2312" w:hAnsi="Times New Roman" w:cs="Times New Roman"/>
          <w:sz w:val="24"/>
          <w:szCs w:val="24"/>
        </w:rPr>
        <w:t xml:space="preserve">de </w:t>
      </w:r>
      <w:proofErr w:type="spellStart"/>
      <w:r w:rsidR="00FB0672" w:rsidRPr="00310520">
        <w:rPr>
          <w:rFonts w:ascii="Times New Roman" w:eastAsia="仿宋_GB2312" w:hAnsi="Times New Roman" w:cs="Times New Roman"/>
          <w:sz w:val="24"/>
          <w:szCs w:val="24"/>
        </w:rPr>
        <w:t>Arbitragem</w:t>
      </w:r>
      <w:proofErr w:type="spellEnd"/>
      <w:r w:rsidR="00FB0672" w:rsidRPr="00310520">
        <w:rPr>
          <w:rFonts w:ascii="Times New Roman" w:eastAsia="仿宋_GB2312" w:hAnsi="Times New Roman" w:cs="Times New Roman"/>
          <w:sz w:val="24"/>
          <w:szCs w:val="24"/>
        </w:rPr>
        <w:t xml:space="preserve"> de </w:t>
      </w:r>
      <w:r w:rsidRPr="00310520">
        <w:rPr>
          <w:rFonts w:ascii="Times New Roman" w:eastAsia="仿宋_GB2312" w:hAnsi="Times New Roman" w:cs="Times New Roman"/>
          <w:sz w:val="24"/>
          <w:szCs w:val="24"/>
        </w:rPr>
        <w:t xml:space="preserve">Shenzhen </w:t>
      </w:r>
      <w:proofErr w:type="spellStart"/>
      <w:r w:rsidRPr="00310520">
        <w:rPr>
          <w:rFonts w:ascii="Times New Roman" w:eastAsia="仿宋_GB2312" w:hAnsi="Times New Roman" w:cs="Times New Roman"/>
          <w:sz w:val="24"/>
          <w:szCs w:val="24"/>
        </w:rPr>
        <w:t>foi</w:t>
      </w:r>
      <w:proofErr w:type="spellEnd"/>
      <w:r w:rsidRPr="00310520">
        <w:rPr>
          <w:rFonts w:ascii="Times New Roman" w:eastAsia="仿宋_GB2312" w:hAnsi="Times New Roman" w:cs="Times New Roman"/>
          <w:sz w:val="24"/>
          <w:szCs w:val="24"/>
        </w:rPr>
        <w:t xml:space="preserve"> </w:t>
      </w:r>
      <w:proofErr w:type="spellStart"/>
      <w:r w:rsidRPr="00310520">
        <w:rPr>
          <w:rFonts w:ascii="Times New Roman" w:eastAsia="仿宋_GB2312" w:hAnsi="Times New Roman" w:cs="Times New Roman"/>
          <w:sz w:val="24"/>
          <w:szCs w:val="24"/>
        </w:rPr>
        <w:t>adoptado</w:t>
      </w:r>
      <w:proofErr w:type="spellEnd"/>
      <w:r w:rsidRPr="00310520">
        <w:rPr>
          <w:rFonts w:ascii="Times New Roman" w:eastAsia="仿宋_GB2312" w:hAnsi="Times New Roman" w:cs="Times New Roman"/>
          <w:sz w:val="24"/>
          <w:szCs w:val="24"/>
        </w:rPr>
        <w:t xml:space="preserve"> </w:t>
      </w:r>
      <w:proofErr w:type="spellStart"/>
      <w:r w:rsidRPr="00310520">
        <w:rPr>
          <w:rFonts w:ascii="Times New Roman" w:eastAsia="仿宋_GB2312" w:hAnsi="Times New Roman" w:cs="Times New Roman"/>
          <w:sz w:val="24"/>
          <w:szCs w:val="24"/>
        </w:rPr>
        <w:t>na</w:t>
      </w:r>
      <w:proofErr w:type="spellEnd"/>
      <w:r w:rsidRPr="00310520">
        <w:rPr>
          <w:rFonts w:ascii="Times New Roman" w:eastAsia="仿宋_GB2312" w:hAnsi="Times New Roman" w:cs="Times New Roman"/>
          <w:sz w:val="24"/>
          <w:szCs w:val="24"/>
        </w:rPr>
        <w:t xml:space="preserve"> </w:t>
      </w:r>
      <w:proofErr w:type="spellStart"/>
      <w:r w:rsidRPr="00310520">
        <w:rPr>
          <w:rFonts w:ascii="Times New Roman" w:eastAsia="仿宋_GB2312" w:hAnsi="Times New Roman" w:cs="Times New Roman"/>
          <w:sz w:val="24"/>
          <w:szCs w:val="24"/>
        </w:rPr>
        <w:t>sua</w:t>
      </w:r>
      <w:proofErr w:type="spellEnd"/>
      <w:r w:rsidRPr="00310520">
        <w:rPr>
          <w:rFonts w:ascii="Times New Roman" w:eastAsia="仿宋_GB2312" w:hAnsi="Times New Roman" w:cs="Times New Roman"/>
          <w:sz w:val="24"/>
          <w:szCs w:val="24"/>
        </w:rPr>
        <w:t xml:space="preserve"> 44ª </w:t>
      </w:r>
      <w:proofErr w:type="spellStart"/>
      <w:r w:rsidRPr="00310520">
        <w:rPr>
          <w:rFonts w:ascii="Times New Roman" w:eastAsia="仿宋_GB2312" w:hAnsi="Times New Roman" w:cs="Times New Roman"/>
          <w:sz w:val="24"/>
          <w:szCs w:val="24"/>
        </w:rPr>
        <w:t>reunião</w:t>
      </w:r>
      <w:proofErr w:type="spellEnd"/>
      <w:r w:rsidRPr="00310520">
        <w:rPr>
          <w:rFonts w:ascii="Times New Roman" w:eastAsia="仿宋_GB2312" w:hAnsi="Times New Roman" w:cs="Times New Roman"/>
          <w:sz w:val="24"/>
          <w:szCs w:val="24"/>
        </w:rPr>
        <w:t xml:space="preserve"> </w:t>
      </w:r>
      <w:proofErr w:type="spellStart"/>
      <w:r w:rsidRPr="00310520">
        <w:rPr>
          <w:rFonts w:ascii="Times New Roman" w:eastAsia="仿宋_GB2312" w:hAnsi="Times New Roman" w:cs="Times New Roman"/>
          <w:sz w:val="24"/>
          <w:szCs w:val="24"/>
        </w:rPr>
        <w:t>pelo</w:t>
      </w:r>
      <w:proofErr w:type="spellEnd"/>
      <w:r w:rsidRPr="00310520">
        <w:rPr>
          <w:rFonts w:ascii="Times New Roman" w:eastAsia="仿宋_GB2312" w:hAnsi="Times New Roman" w:cs="Times New Roman"/>
          <w:sz w:val="24"/>
          <w:szCs w:val="24"/>
        </w:rPr>
        <w:t xml:space="preserve"> </w:t>
      </w:r>
      <w:proofErr w:type="spellStart"/>
      <w:r w:rsidRPr="00310520">
        <w:rPr>
          <w:rFonts w:ascii="Times New Roman" w:eastAsia="仿宋_GB2312" w:hAnsi="Times New Roman" w:cs="Times New Roman"/>
          <w:sz w:val="24"/>
          <w:szCs w:val="24"/>
        </w:rPr>
        <w:t>Comité</w:t>
      </w:r>
      <w:proofErr w:type="spellEnd"/>
      <w:r w:rsidRPr="00310520">
        <w:rPr>
          <w:rFonts w:ascii="Times New Roman" w:eastAsia="仿宋_GB2312" w:hAnsi="Times New Roman" w:cs="Times New Roman"/>
          <w:sz w:val="24"/>
          <w:szCs w:val="24"/>
        </w:rPr>
        <w:t xml:space="preserve"> Permanente do Sexto </w:t>
      </w:r>
      <w:proofErr w:type="spellStart"/>
      <w:r w:rsidRPr="00310520">
        <w:rPr>
          <w:rFonts w:ascii="Times New Roman" w:eastAsia="仿宋_GB2312" w:hAnsi="Times New Roman" w:cs="Times New Roman"/>
          <w:sz w:val="24"/>
          <w:szCs w:val="24"/>
        </w:rPr>
        <w:t>Congresso</w:t>
      </w:r>
      <w:proofErr w:type="spellEnd"/>
      <w:r w:rsidRPr="00310520">
        <w:rPr>
          <w:rFonts w:ascii="Times New Roman" w:eastAsia="仿宋_GB2312" w:hAnsi="Times New Roman" w:cs="Times New Roman"/>
          <w:sz w:val="24"/>
          <w:szCs w:val="24"/>
        </w:rPr>
        <w:t xml:space="preserve"> Popular de Shenzhen a 26 de Agosto de 2020. </w:t>
      </w:r>
      <w:r w:rsidRPr="00310520">
        <w:rPr>
          <w:rFonts w:ascii="Times New Roman" w:eastAsia="仿宋_GB2312" w:hAnsi="Times New Roman" w:cs="Times New Roman"/>
          <w:sz w:val="24"/>
          <w:szCs w:val="24"/>
          <w:lang w:val="fr-FR"/>
        </w:rPr>
        <w:t>São agora proclamados e entrarão em vigor a 1 de Outubro de 2020.</w:t>
      </w:r>
    </w:p>
    <w:p w14:paraId="252999D9" w14:textId="77777777" w:rsidR="00530AFA" w:rsidRPr="00310520" w:rsidRDefault="00530AFA" w:rsidP="00310520">
      <w:pPr>
        <w:rPr>
          <w:rFonts w:ascii="Times New Roman" w:eastAsia="仿宋_GB2312" w:hAnsi="Times New Roman" w:cs="Times New Roman"/>
          <w:sz w:val="24"/>
          <w:szCs w:val="24"/>
          <w:lang w:val="fr-FR"/>
        </w:rPr>
      </w:pPr>
      <w:r w:rsidRPr="00310520">
        <w:rPr>
          <w:rFonts w:ascii="Times New Roman" w:eastAsia="仿宋_GB2312" w:hAnsi="Times New Roman" w:cs="Times New Roman"/>
          <w:sz w:val="24"/>
          <w:szCs w:val="24"/>
        </w:rPr>
        <w:t xml:space="preserve">　　</w:t>
      </w:r>
      <w:r w:rsidRPr="00310520">
        <w:rPr>
          <w:rFonts w:ascii="Times New Roman" w:eastAsia="仿宋_GB2312" w:hAnsi="Times New Roman" w:cs="Times New Roman"/>
          <w:sz w:val="24"/>
          <w:szCs w:val="24"/>
          <w:lang w:val="fr-FR"/>
        </w:rPr>
        <w:t xml:space="preserve"> </w:t>
      </w:r>
    </w:p>
    <w:p w14:paraId="47FFDDB8" w14:textId="77777777" w:rsidR="00530AFA" w:rsidRPr="00310520" w:rsidRDefault="00530AFA" w:rsidP="00310520">
      <w:pPr>
        <w:rPr>
          <w:rFonts w:ascii="Times New Roman" w:eastAsia="仿宋_GB2312" w:hAnsi="Times New Roman" w:cs="Times New Roman"/>
          <w:sz w:val="24"/>
          <w:szCs w:val="24"/>
          <w:lang w:val="fr-FR"/>
        </w:rPr>
      </w:pPr>
    </w:p>
    <w:p w14:paraId="4E30642A" w14:textId="77777777" w:rsidR="005C0EBD" w:rsidRPr="00310520" w:rsidRDefault="00465763" w:rsidP="00310520">
      <w:pPr>
        <w:ind w:firstLineChars="100" w:firstLine="240"/>
        <w:jc w:val="center"/>
        <w:rPr>
          <w:rFonts w:ascii="Times New Roman" w:eastAsia="仿宋_GB2312" w:hAnsi="Times New Roman" w:cs="Times New Roman"/>
          <w:sz w:val="24"/>
          <w:szCs w:val="24"/>
          <w:lang w:val="fr-FR"/>
        </w:rPr>
      </w:pPr>
      <w:r w:rsidRPr="00310520">
        <w:rPr>
          <w:rFonts w:ascii="Times New Roman" w:eastAsia="仿宋_GB2312" w:hAnsi="Times New Roman" w:cs="Times New Roman"/>
          <w:sz w:val="24"/>
          <w:szCs w:val="24"/>
          <w:lang w:val="fr-FR"/>
        </w:rPr>
        <w:t>Comité Permanente do Congresso do Povo de Shenzhen</w:t>
      </w:r>
    </w:p>
    <w:p w14:paraId="317F8AB5" w14:textId="0F638C24" w:rsidR="005C0EBD" w:rsidRPr="00310520" w:rsidRDefault="00A21208" w:rsidP="00310520">
      <w:pPr>
        <w:jc w:val="center"/>
        <w:rPr>
          <w:rFonts w:ascii="Times New Roman" w:eastAsia="仿宋_GB2312" w:hAnsi="Times New Roman" w:cs="Times New Roman"/>
          <w:sz w:val="24"/>
          <w:szCs w:val="24"/>
          <w:lang w:val="fr-FR"/>
        </w:rPr>
      </w:pPr>
      <w:r w:rsidRPr="00310520">
        <w:rPr>
          <w:rFonts w:ascii="Times New Roman" w:eastAsia="仿宋_GB2312" w:hAnsi="Times New Roman" w:cs="Times New Roman"/>
          <w:sz w:val="24"/>
          <w:szCs w:val="24"/>
          <w:lang w:val="fr-FR"/>
        </w:rPr>
        <w:t>31 de Agosto de 2020</w:t>
      </w:r>
      <w:r w:rsidR="00465763" w:rsidRPr="00310520">
        <w:rPr>
          <w:rFonts w:ascii="Times New Roman" w:eastAsia="仿宋_GB2312" w:hAnsi="Times New Roman" w:cs="Times New Roman"/>
          <w:sz w:val="24"/>
          <w:szCs w:val="24"/>
          <w:lang w:val="fr-FR"/>
        </w:rPr>
        <w:br w:type="page"/>
      </w:r>
    </w:p>
    <w:p w14:paraId="04F9075E" w14:textId="77777777" w:rsidR="005C0EBD" w:rsidRPr="00310520" w:rsidRDefault="00465763" w:rsidP="00310520">
      <w:pPr>
        <w:jc w:val="center"/>
        <w:rPr>
          <w:rFonts w:ascii="Times New Roman" w:eastAsia="仿宋_GB2312" w:hAnsi="Times New Roman" w:cs="Times New Roman"/>
          <w:b/>
          <w:bCs/>
          <w:sz w:val="24"/>
          <w:szCs w:val="24"/>
          <w:lang w:val="fr-FR"/>
        </w:rPr>
      </w:pPr>
      <w:r w:rsidRPr="00310520">
        <w:rPr>
          <w:rFonts w:ascii="Times New Roman" w:eastAsia="仿宋_GB2312" w:hAnsi="Times New Roman" w:cs="Times New Roman"/>
          <w:b/>
          <w:bCs/>
          <w:sz w:val="24"/>
          <w:szCs w:val="24"/>
          <w:lang w:val="fr-FR"/>
        </w:rPr>
        <w:lastRenderedPageBreak/>
        <w:t xml:space="preserve">Regulamentos do </w:t>
      </w:r>
      <w:r w:rsidR="00FB0672" w:rsidRPr="00310520">
        <w:rPr>
          <w:rFonts w:ascii="Times New Roman" w:eastAsia="仿宋_GB2312" w:hAnsi="Times New Roman" w:cs="Times New Roman"/>
          <w:b/>
          <w:bCs/>
          <w:sz w:val="24"/>
          <w:szCs w:val="24"/>
          <w:lang w:val="fr-FR"/>
        </w:rPr>
        <w:t xml:space="preserve">Tribunal </w:t>
      </w:r>
      <w:r w:rsidRPr="00310520">
        <w:rPr>
          <w:rFonts w:ascii="Times New Roman" w:eastAsia="仿宋_GB2312" w:hAnsi="Times New Roman" w:cs="Times New Roman"/>
          <w:b/>
          <w:bCs/>
          <w:sz w:val="24"/>
          <w:szCs w:val="24"/>
          <w:lang w:val="fr-FR"/>
        </w:rPr>
        <w:t>Internacional de Arbitragem de Shenzhen</w:t>
      </w:r>
    </w:p>
    <w:p w14:paraId="609C4ACF" w14:textId="77777777" w:rsidR="005C0EBD" w:rsidRPr="00310520" w:rsidRDefault="00BF17CC" w:rsidP="00310520">
      <w:pPr>
        <w:jc w:val="center"/>
        <w:rPr>
          <w:rFonts w:ascii="Times New Roman" w:eastAsia="仿宋_GB2312" w:hAnsi="Times New Roman" w:cs="Times New Roman"/>
          <w:sz w:val="24"/>
          <w:szCs w:val="24"/>
          <w:lang w:val="fr-FR"/>
        </w:rPr>
      </w:pPr>
      <w:r w:rsidRPr="00310520">
        <w:rPr>
          <w:rFonts w:ascii="Times New Roman" w:eastAsia="仿宋_GB2312" w:hAnsi="Times New Roman" w:cs="Times New Roman"/>
          <w:sz w:val="24"/>
          <w:szCs w:val="24"/>
          <w:lang w:val="fr-FR"/>
        </w:rPr>
        <w:t>（</w:t>
      </w:r>
      <w:r w:rsidRPr="00310520">
        <w:rPr>
          <w:rFonts w:ascii="Times New Roman" w:eastAsia="仿宋_GB2312" w:hAnsi="Times New Roman" w:cs="Times New Roman"/>
          <w:sz w:val="24"/>
          <w:szCs w:val="24"/>
          <w:lang w:val="fr-FR"/>
        </w:rPr>
        <w:t xml:space="preserve">Adopted na sua 44ª reunião do Comité Permanente do Sexto Congresso Popular de Shenzhen, a 26 de Agosto, </w:t>
      </w:r>
      <w:r w:rsidR="00465763" w:rsidRPr="00310520">
        <w:rPr>
          <w:rFonts w:ascii="Times New Roman" w:eastAsia="仿宋_GB2312" w:hAnsi="Times New Roman" w:cs="Times New Roman"/>
          <w:sz w:val="24"/>
          <w:szCs w:val="24"/>
          <w:lang w:val="fr-FR"/>
        </w:rPr>
        <w:t>2020</w:t>
      </w:r>
      <w:r w:rsidR="00465763" w:rsidRPr="00310520">
        <w:rPr>
          <w:rFonts w:ascii="Times New Roman" w:eastAsia="仿宋_GB2312" w:hAnsi="Times New Roman" w:cs="Times New Roman"/>
          <w:sz w:val="24"/>
          <w:szCs w:val="24"/>
          <w:lang w:val="fr-FR"/>
        </w:rPr>
        <w:t>）</w:t>
      </w:r>
    </w:p>
    <w:p w14:paraId="7369A6C9" w14:textId="77777777" w:rsidR="00530AFA" w:rsidRPr="00310520" w:rsidRDefault="00530AFA" w:rsidP="00310520">
      <w:pPr>
        <w:rPr>
          <w:rFonts w:ascii="Times New Roman" w:eastAsia="仿宋_GB2312" w:hAnsi="Times New Roman" w:cs="Times New Roman"/>
          <w:sz w:val="24"/>
          <w:szCs w:val="24"/>
          <w:lang w:val="fr-FR"/>
        </w:rPr>
      </w:pPr>
    </w:p>
    <w:p w14:paraId="66EEC0BD" w14:textId="77777777" w:rsidR="005C0EBD" w:rsidRPr="00310520" w:rsidRDefault="00465763" w:rsidP="00310520">
      <w:pPr>
        <w:rPr>
          <w:rFonts w:ascii="Times New Roman" w:eastAsia="仿宋_GB2312" w:hAnsi="Times New Roman" w:cs="Times New Roman"/>
          <w:sz w:val="24"/>
          <w:szCs w:val="24"/>
          <w:lang w:val="fr-FR"/>
        </w:rPr>
      </w:pPr>
      <w:r w:rsidRPr="00310520">
        <w:rPr>
          <w:rFonts w:ascii="Times New Roman" w:eastAsia="仿宋_GB2312" w:hAnsi="Times New Roman" w:cs="Times New Roman"/>
          <w:sz w:val="24"/>
          <w:szCs w:val="24"/>
          <w:lang w:val="fr-FR"/>
        </w:rPr>
        <w:t xml:space="preserve">Tabela de Conteúdos </w:t>
      </w:r>
    </w:p>
    <w:p w14:paraId="7064EED2" w14:textId="77777777" w:rsidR="005C0EBD" w:rsidRPr="00310520" w:rsidRDefault="00465763" w:rsidP="00310520">
      <w:pPr>
        <w:rPr>
          <w:rFonts w:ascii="Times New Roman" w:eastAsia="仿宋_GB2312" w:hAnsi="Times New Roman" w:cs="Times New Roman"/>
          <w:bCs/>
          <w:sz w:val="24"/>
          <w:szCs w:val="24"/>
          <w:lang w:val="fr-FR"/>
        </w:rPr>
      </w:pPr>
      <w:r w:rsidRPr="00310520">
        <w:rPr>
          <w:rFonts w:ascii="Times New Roman" w:eastAsia="仿宋_GB2312" w:hAnsi="Times New Roman" w:cs="Times New Roman"/>
          <w:bCs/>
          <w:sz w:val="24"/>
          <w:szCs w:val="24"/>
          <w:lang w:val="fr-FR"/>
        </w:rPr>
        <w:t>Capítulo 1 Disposições gerais</w:t>
      </w:r>
    </w:p>
    <w:p w14:paraId="6B2AD829" w14:textId="77777777" w:rsidR="005C0EBD" w:rsidRPr="00310520" w:rsidRDefault="00465763" w:rsidP="00310520">
      <w:pPr>
        <w:rPr>
          <w:rFonts w:ascii="Times New Roman" w:eastAsia="仿宋_GB2312" w:hAnsi="Times New Roman" w:cs="Times New Roman"/>
          <w:bCs/>
          <w:sz w:val="24"/>
          <w:szCs w:val="24"/>
          <w:lang w:val="fr-FR"/>
        </w:rPr>
      </w:pPr>
      <w:r w:rsidRPr="00310520">
        <w:rPr>
          <w:rFonts w:ascii="Times New Roman" w:eastAsia="仿宋_GB2312" w:hAnsi="Times New Roman" w:cs="Times New Roman"/>
          <w:bCs/>
          <w:sz w:val="24"/>
          <w:szCs w:val="24"/>
          <w:lang w:val="fr-FR"/>
        </w:rPr>
        <w:t xml:space="preserve">Capítulo 2 Conselho </w:t>
      </w:r>
    </w:p>
    <w:p w14:paraId="65B3900F" w14:textId="77777777" w:rsidR="005C0EBD" w:rsidRPr="00310520" w:rsidRDefault="00465763" w:rsidP="00310520">
      <w:pPr>
        <w:rPr>
          <w:rFonts w:ascii="Times New Roman" w:eastAsia="仿宋_GB2312" w:hAnsi="Times New Roman" w:cs="Times New Roman"/>
          <w:bCs/>
          <w:sz w:val="24"/>
          <w:szCs w:val="24"/>
          <w:lang w:val="fr-FR"/>
        </w:rPr>
      </w:pPr>
      <w:r w:rsidRPr="00310520">
        <w:rPr>
          <w:rFonts w:ascii="Times New Roman" w:eastAsia="仿宋_GB2312" w:hAnsi="Times New Roman" w:cs="Times New Roman"/>
          <w:bCs/>
          <w:sz w:val="24"/>
          <w:szCs w:val="24"/>
          <w:lang w:val="fr-FR"/>
        </w:rPr>
        <w:t>Capítulo 3 Agência de implementação</w:t>
      </w:r>
    </w:p>
    <w:p w14:paraId="34AA7055" w14:textId="77777777" w:rsidR="005C0EBD" w:rsidRPr="00310520" w:rsidRDefault="00465763" w:rsidP="00310520">
      <w:pPr>
        <w:rPr>
          <w:rFonts w:ascii="Times New Roman" w:eastAsia="仿宋_GB2312" w:hAnsi="Times New Roman" w:cs="Times New Roman"/>
          <w:bCs/>
          <w:sz w:val="24"/>
          <w:szCs w:val="24"/>
          <w:lang w:val="fr-FR"/>
        </w:rPr>
      </w:pPr>
      <w:r w:rsidRPr="00310520">
        <w:rPr>
          <w:rFonts w:ascii="Times New Roman" w:eastAsia="仿宋_GB2312" w:hAnsi="Times New Roman" w:cs="Times New Roman"/>
          <w:bCs/>
          <w:sz w:val="24"/>
          <w:szCs w:val="24"/>
          <w:lang w:val="fr-FR"/>
        </w:rPr>
        <w:t xml:space="preserve">Capítulo 4 Regras e Rosters </w:t>
      </w:r>
    </w:p>
    <w:p w14:paraId="09A44167" w14:textId="77777777" w:rsidR="005C0EBD" w:rsidRPr="00310520" w:rsidRDefault="00465763" w:rsidP="00310520">
      <w:pPr>
        <w:rPr>
          <w:rFonts w:ascii="Times New Roman" w:eastAsia="仿宋_GB2312" w:hAnsi="Times New Roman" w:cs="Times New Roman"/>
          <w:bCs/>
          <w:sz w:val="24"/>
          <w:szCs w:val="24"/>
          <w:lang w:val="fr-FR"/>
        </w:rPr>
      </w:pPr>
      <w:r w:rsidRPr="00310520">
        <w:rPr>
          <w:rFonts w:ascii="Times New Roman" w:eastAsia="仿宋_GB2312" w:hAnsi="Times New Roman" w:cs="Times New Roman"/>
          <w:bCs/>
          <w:sz w:val="24"/>
          <w:szCs w:val="24"/>
          <w:lang w:val="fr-FR"/>
        </w:rPr>
        <w:t>Capítulo 5 Gestão Financeira e de Recursos Humanos</w:t>
      </w:r>
    </w:p>
    <w:p w14:paraId="7D6DBBB2" w14:textId="77777777" w:rsidR="005C0EBD" w:rsidRPr="00310520" w:rsidRDefault="00465763" w:rsidP="00310520">
      <w:pPr>
        <w:rPr>
          <w:rFonts w:ascii="Times New Roman" w:eastAsia="仿宋_GB2312" w:hAnsi="Times New Roman" w:cs="Times New Roman"/>
          <w:bCs/>
          <w:sz w:val="24"/>
          <w:szCs w:val="24"/>
          <w:lang w:val="fr-FR"/>
        </w:rPr>
      </w:pPr>
      <w:r w:rsidRPr="00310520">
        <w:rPr>
          <w:rFonts w:ascii="Times New Roman" w:eastAsia="仿宋_GB2312" w:hAnsi="Times New Roman" w:cs="Times New Roman"/>
          <w:bCs/>
          <w:sz w:val="24"/>
          <w:szCs w:val="24"/>
          <w:lang w:val="fr-FR"/>
        </w:rPr>
        <w:t>Capítulo 6 Mecanismo de Supervisão</w:t>
      </w:r>
    </w:p>
    <w:p w14:paraId="75C68D1A" w14:textId="77777777" w:rsidR="005C0EBD" w:rsidRPr="00310520" w:rsidRDefault="00465763" w:rsidP="00310520">
      <w:pPr>
        <w:rPr>
          <w:rFonts w:ascii="Times New Roman" w:eastAsia="仿宋_GB2312" w:hAnsi="Times New Roman" w:cs="Times New Roman"/>
          <w:bCs/>
          <w:sz w:val="24"/>
          <w:szCs w:val="24"/>
          <w:lang w:val="fr-FR"/>
        </w:rPr>
      </w:pPr>
      <w:r w:rsidRPr="00310520">
        <w:rPr>
          <w:rFonts w:ascii="Times New Roman" w:eastAsia="仿宋_GB2312" w:hAnsi="Times New Roman" w:cs="Times New Roman"/>
          <w:bCs/>
          <w:sz w:val="24"/>
          <w:szCs w:val="24"/>
          <w:lang w:val="fr-FR"/>
        </w:rPr>
        <w:t xml:space="preserve">Capítulo 7 </w:t>
      </w:r>
      <w:r w:rsidRPr="00310520">
        <w:rPr>
          <w:rFonts w:ascii="Times New Roman" w:eastAsia="宋体" w:hAnsi="Times New Roman" w:cs="Times New Roman"/>
          <w:bCs/>
          <w:kern w:val="0"/>
          <w:sz w:val="24"/>
          <w:szCs w:val="24"/>
          <w:lang w:val="fr-FR"/>
        </w:rPr>
        <w:t>Disposição suplementar</w:t>
      </w:r>
    </w:p>
    <w:p w14:paraId="069F8414" w14:textId="00C7F897" w:rsidR="00530AFA" w:rsidRPr="00310520" w:rsidRDefault="00530AFA" w:rsidP="00310520">
      <w:pPr>
        <w:rPr>
          <w:rFonts w:ascii="Times New Roman" w:eastAsia="仿宋_GB2312" w:hAnsi="Times New Roman" w:cs="Times New Roman"/>
          <w:sz w:val="24"/>
          <w:szCs w:val="24"/>
          <w:lang w:val="fr-FR"/>
        </w:rPr>
      </w:pPr>
    </w:p>
    <w:p w14:paraId="309A9E20" w14:textId="77777777" w:rsidR="00530AFA" w:rsidRPr="00310520" w:rsidRDefault="00530AFA" w:rsidP="00310520">
      <w:pPr>
        <w:rPr>
          <w:rFonts w:ascii="Times New Roman" w:eastAsia="仿宋_GB2312" w:hAnsi="Times New Roman" w:cs="Times New Roman"/>
          <w:sz w:val="24"/>
          <w:szCs w:val="24"/>
          <w:lang w:val="fr-FR"/>
        </w:rPr>
      </w:pPr>
      <w:r w:rsidRPr="00310520">
        <w:rPr>
          <w:rFonts w:ascii="Times New Roman" w:eastAsia="仿宋_GB2312" w:hAnsi="Times New Roman" w:cs="Times New Roman"/>
          <w:sz w:val="24"/>
          <w:szCs w:val="24"/>
          <w:lang w:val="fr-FR"/>
        </w:rPr>
        <w:t xml:space="preserve">  </w:t>
      </w:r>
    </w:p>
    <w:p w14:paraId="5D201EF2" w14:textId="77777777" w:rsidR="005C0EBD" w:rsidRPr="00AC6831" w:rsidRDefault="00465763" w:rsidP="00AC6831">
      <w:pPr>
        <w:spacing w:line="360" w:lineRule="auto"/>
        <w:ind w:firstLineChars="200" w:firstLine="482"/>
        <w:jc w:val="center"/>
        <w:rPr>
          <w:rFonts w:ascii="Times New Roman" w:eastAsia="仿宋_GB2312" w:hAnsi="Times New Roman" w:cs="Times New Roman"/>
          <w:b/>
          <w:sz w:val="24"/>
          <w:szCs w:val="28"/>
          <w:lang w:val="fr-FR"/>
        </w:rPr>
      </w:pPr>
      <w:r w:rsidRPr="00AC6831">
        <w:rPr>
          <w:rFonts w:ascii="Times New Roman" w:eastAsia="仿宋_GB2312" w:hAnsi="Times New Roman" w:cs="Times New Roman"/>
          <w:b/>
          <w:sz w:val="24"/>
          <w:szCs w:val="28"/>
          <w:lang w:val="fr-FR"/>
        </w:rPr>
        <w:t>Capítulo 1 Disposições gerais</w:t>
      </w:r>
    </w:p>
    <w:p w14:paraId="34501789"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1. A fim </w:t>
      </w:r>
      <w:r w:rsidR="001F1252" w:rsidRPr="00AC6831">
        <w:rPr>
          <w:rFonts w:ascii="Times New Roman" w:eastAsia="仿宋_GB2312" w:hAnsi="Times New Roman" w:cs="Times New Roman"/>
          <w:sz w:val="24"/>
          <w:szCs w:val="28"/>
          <w:lang w:val="fr-FR"/>
        </w:rPr>
        <w:t xml:space="preserve">de regular o funcionamento institucional do </w:t>
      </w:r>
      <w:r w:rsidR="008E5A55" w:rsidRPr="00AC6831">
        <w:rPr>
          <w:rFonts w:ascii="Times New Roman" w:eastAsia="仿宋_GB2312" w:hAnsi="Times New Roman" w:cs="Times New Roman"/>
          <w:sz w:val="24"/>
          <w:szCs w:val="28"/>
          <w:lang w:val="fr-FR"/>
        </w:rPr>
        <w:t xml:space="preserve">Tribunal </w:t>
      </w:r>
      <w:r w:rsidR="001F1252" w:rsidRPr="00AC6831">
        <w:rPr>
          <w:rFonts w:ascii="Times New Roman" w:eastAsia="仿宋_GB2312" w:hAnsi="Times New Roman" w:cs="Times New Roman"/>
          <w:sz w:val="24"/>
          <w:szCs w:val="28"/>
          <w:lang w:val="fr-FR"/>
        </w:rPr>
        <w:t xml:space="preserve">Internacional </w:t>
      </w:r>
      <w:r w:rsidR="008E5A55" w:rsidRPr="00AC6831">
        <w:rPr>
          <w:rFonts w:ascii="Times New Roman" w:eastAsia="仿宋_GB2312" w:hAnsi="Times New Roman" w:cs="Times New Roman"/>
          <w:sz w:val="24"/>
          <w:szCs w:val="28"/>
          <w:lang w:val="fr-FR"/>
        </w:rPr>
        <w:t xml:space="preserve">de Arbitragem de </w:t>
      </w:r>
      <w:r w:rsidR="001F1252" w:rsidRPr="00AC6831">
        <w:rPr>
          <w:rFonts w:ascii="Times New Roman" w:eastAsia="仿宋_GB2312" w:hAnsi="Times New Roman" w:cs="Times New Roman"/>
          <w:sz w:val="24"/>
          <w:szCs w:val="28"/>
          <w:lang w:val="fr-FR"/>
        </w:rPr>
        <w:t>Shenzhen, de garantir a sua independência, imparcialidade e eficácia na resolução de litígios comerciais e de salvaguardar os legítimos direitos e interesses das partes, estes Regulamentos são formulados de acordo com os princípios básicos da Lei de Arbitragem da República Popular da China e as leis e regulamentos administrativos relevantes.</w:t>
      </w:r>
    </w:p>
    <w:p w14:paraId="7FA3B2A4"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2. O </w:t>
      </w:r>
      <w:r w:rsidR="008E5A55" w:rsidRPr="00AC6831">
        <w:rPr>
          <w:rFonts w:ascii="Times New Roman" w:eastAsia="仿宋_GB2312" w:hAnsi="Times New Roman" w:cs="Times New Roman"/>
          <w:sz w:val="24"/>
          <w:szCs w:val="28"/>
          <w:lang w:val="fr-FR"/>
        </w:rPr>
        <w:t xml:space="preserve">Tribunal </w:t>
      </w:r>
      <w:r w:rsidR="001F1252" w:rsidRPr="00AC6831">
        <w:rPr>
          <w:rFonts w:ascii="Times New Roman" w:eastAsia="仿宋_GB2312" w:hAnsi="Times New Roman" w:cs="Times New Roman"/>
          <w:sz w:val="24"/>
          <w:szCs w:val="28"/>
          <w:lang w:val="fr-FR"/>
        </w:rPr>
        <w:t xml:space="preserve">Internacional </w:t>
      </w:r>
      <w:r w:rsidR="008E5A55" w:rsidRPr="00AC6831">
        <w:rPr>
          <w:rFonts w:ascii="Times New Roman" w:eastAsia="仿宋_GB2312" w:hAnsi="Times New Roman" w:cs="Times New Roman"/>
          <w:sz w:val="24"/>
          <w:szCs w:val="28"/>
          <w:lang w:val="fr-FR"/>
        </w:rPr>
        <w:t xml:space="preserve">de Arbitragem de </w:t>
      </w:r>
      <w:r w:rsidR="001F1252" w:rsidRPr="00AC6831">
        <w:rPr>
          <w:rFonts w:ascii="Times New Roman" w:eastAsia="仿宋_GB2312" w:hAnsi="Times New Roman" w:cs="Times New Roman"/>
          <w:sz w:val="24"/>
          <w:szCs w:val="28"/>
          <w:lang w:val="fr-FR"/>
        </w:rPr>
        <w:t xml:space="preserve">Shenzhen (a seguir designado por Tribunal </w:t>
      </w:r>
      <w:r w:rsidR="008E5A55" w:rsidRPr="00AC6831">
        <w:rPr>
          <w:rFonts w:ascii="Times New Roman" w:eastAsia="仿宋_GB2312" w:hAnsi="Times New Roman" w:cs="Times New Roman"/>
          <w:sz w:val="24"/>
          <w:szCs w:val="28"/>
          <w:lang w:val="fr-FR"/>
        </w:rPr>
        <w:t>de Arbitragem</w:t>
      </w:r>
      <w:r w:rsidR="001F1252" w:rsidRPr="00AC6831">
        <w:rPr>
          <w:rFonts w:ascii="Times New Roman" w:eastAsia="仿宋_GB2312" w:hAnsi="Times New Roman" w:cs="Times New Roman"/>
          <w:sz w:val="24"/>
          <w:szCs w:val="28"/>
          <w:lang w:val="fr-FR"/>
        </w:rPr>
        <w:t>) será estabelecido pelo Governo Popular Municipal de Shenzhen (a seguir designado por Governo Popular Municipal) em conformidade com a lei, para desempenhar as funções da Comissão de Arbitragem ao abrigo da Lei de Arbitragem da República Popular da China e para gerir e operar em conformidade com o presente Regulamento.</w:t>
      </w:r>
    </w:p>
    <w:p w14:paraId="46092F8B"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O </w:t>
      </w:r>
      <w:r w:rsidR="008E5A55" w:rsidRPr="00AC6831">
        <w:rPr>
          <w:rFonts w:ascii="Times New Roman" w:eastAsia="仿宋_GB2312" w:hAnsi="Times New Roman" w:cs="Times New Roman"/>
          <w:sz w:val="24"/>
          <w:szCs w:val="28"/>
          <w:lang w:val="fr-FR"/>
        </w:rPr>
        <w:t xml:space="preserve">Tribunal de Arbitragem </w:t>
      </w:r>
      <w:r w:rsidRPr="00AC6831">
        <w:rPr>
          <w:rFonts w:ascii="Times New Roman" w:eastAsia="仿宋_GB2312" w:hAnsi="Times New Roman" w:cs="Times New Roman"/>
          <w:sz w:val="24"/>
          <w:szCs w:val="28"/>
          <w:lang w:val="fr-FR"/>
        </w:rPr>
        <w:t>também utiliza os nomes da Comissão Internacional de Arbitragem Económica e Comercial do Sul da China e da Comissão de Arbitragem de Shenzhen.</w:t>
      </w:r>
    </w:p>
    <w:p w14:paraId="6971CBF9"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3. </w:t>
      </w:r>
      <w:r w:rsidR="00865EA8" w:rsidRPr="00AC6831">
        <w:rPr>
          <w:rFonts w:ascii="Times New Roman" w:eastAsia="仿宋_GB2312" w:hAnsi="Times New Roman" w:cs="Times New Roman"/>
          <w:sz w:val="24"/>
          <w:szCs w:val="28"/>
          <w:lang w:val="fr-FR"/>
        </w:rPr>
        <w:t xml:space="preserve">O Tribunal de Arbitragem </w:t>
      </w:r>
      <w:r w:rsidR="001F1252" w:rsidRPr="00AC6831">
        <w:rPr>
          <w:rFonts w:ascii="Times New Roman" w:eastAsia="仿宋_GB2312" w:hAnsi="Times New Roman" w:cs="Times New Roman"/>
          <w:sz w:val="24"/>
          <w:szCs w:val="28"/>
          <w:lang w:val="fr-FR"/>
        </w:rPr>
        <w:t xml:space="preserve">é uma instituição estatutária sem fins lucrativos. </w:t>
      </w:r>
      <w:r w:rsidR="00530AFA" w:rsidRPr="00AC6831">
        <w:rPr>
          <w:rFonts w:ascii="Times New Roman" w:eastAsia="仿宋_GB2312" w:hAnsi="Times New Roman" w:cs="Times New Roman"/>
          <w:sz w:val="24"/>
          <w:szCs w:val="28"/>
        </w:rPr>
        <w:t xml:space="preserve">　　</w:t>
      </w:r>
    </w:p>
    <w:p w14:paraId="4DAAFF8D"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O Tribunal de Arbitragem </w:t>
      </w:r>
      <w:r w:rsidR="001F1252" w:rsidRPr="00AC6831">
        <w:rPr>
          <w:rFonts w:ascii="Times New Roman" w:eastAsia="仿宋_GB2312" w:hAnsi="Times New Roman" w:cs="Times New Roman"/>
          <w:sz w:val="24"/>
          <w:szCs w:val="28"/>
          <w:lang w:val="fr-FR"/>
        </w:rPr>
        <w:t xml:space="preserve">implementa um mecanismo de governação empresarial, tendo o Conselho de Administração como núcleo e unidade orgânica da tomada de </w:t>
      </w:r>
      <w:r w:rsidR="001F1252" w:rsidRPr="00AC6831">
        <w:rPr>
          <w:rFonts w:ascii="Times New Roman" w:eastAsia="仿宋_GB2312" w:hAnsi="Times New Roman" w:cs="Times New Roman"/>
          <w:sz w:val="24"/>
          <w:szCs w:val="28"/>
          <w:lang w:val="fr-FR"/>
        </w:rPr>
        <w:lastRenderedPageBreak/>
        <w:t>decisões, implementação e supervisão.</w:t>
      </w:r>
    </w:p>
    <w:p w14:paraId="341A93DF" w14:textId="314F7469"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Artigo 4</w:t>
      </w:r>
      <w:r w:rsidRPr="00AC6831">
        <w:rPr>
          <w:rFonts w:ascii="Times New Roman" w:eastAsia="仿宋_GB2312" w:hAnsi="Times New Roman" w:cs="Times New Roman" w:hint="eastAsia"/>
          <w:sz w:val="24"/>
          <w:szCs w:val="28"/>
          <w:lang w:val="fr-FR"/>
        </w:rPr>
        <w:t xml:space="preserve">. </w:t>
      </w:r>
      <w:r w:rsidR="00865EA8" w:rsidRPr="00AC6831">
        <w:rPr>
          <w:rFonts w:ascii="Times New Roman" w:eastAsia="仿宋_GB2312" w:hAnsi="Times New Roman" w:cs="Times New Roman"/>
          <w:sz w:val="24"/>
          <w:szCs w:val="28"/>
          <w:lang w:val="fr-FR"/>
        </w:rPr>
        <w:t xml:space="preserve">O Tribunal de Arbitragem </w:t>
      </w:r>
      <w:r w:rsidR="001F1252" w:rsidRPr="00AC6831">
        <w:rPr>
          <w:rFonts w:ascii="Times New Roman" w:eastAsia="仿宋_GB2312" w:hAnsi="Times New Roman" w:cs="Times New Roman"/>
          <w:sz w:val="24"/>
          <w:szCs w:val="28"/>
          <w:lang w:val="fr-FR"/>
        </w:rPr>
        <w:t>é independente do poder executivo.</w:t>
      </w:r>
    </w:p>
    <w:p w14:paraId="7AA7AF12" w14:textId="2C9927C8" w:rsidR="005C0EBD" w:rsidRPr="00AC6831" w:rsidRDefault="001F1252"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Arbitration é conduzido independentemente em conformidade com a lei e não está sujeito à interferência de órgãos administrativos, grupos sociais ou indivíduos. </w:t>
      </w:r>
    </w:p>
    <w:p w14:paraId="0DF4364F" w14:textId="7D51419F"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5. </w:t>
      </w:r>
      <w:r w:rsidR="00865EA8" w:rsidRPr="00AC6831">
        <w:rPr>
          <w:rFonts w:ascii="Times New Roman" w:eastAsia="仿宋_GB2312" w:hAnsi="Times New Roman" w:cs="Times New Roman"/>
          <w:sz w:val="24"/>
          <w:szCs w:val="28"/>
          <w:lang w:val="fr-FR"/>
        </w:rPr>
        <w:t xml:space="preserve">O Tribunal de Arbitragem </w:t>
      </w:r>
      <w:r w:rsidR="001F1252" w:rsidRPr="00AC6831">
        <w:rPr>
          <w:rFonts w:ascii="Times New Roman" w:eastAsia="仿宋_GB2312" w:hAnsi="Times New Roman" w:cs="Times New Roman"/>
          <w:sz w:val="24"/>
          <w:szCs w:val="28"/>
          <w:lang w:val="fr-FR"/>
        </w:rPr>
        <w:t>pode tomar arbitragem, mediação, facilitação de negociações, revisão por peritos e outras formas acordadas pelas partes ou solicitadas pela interface orgânica com a arbitragem, para resolver disputas contratuais e outras disputas de direitos de propriedade entre pessoas singulares nacionais e estrangeiras, pessoas colectivas e outras organizações.</w:t>
      </w:r>
    </w:p>
    <w:p w14:paraId="6CD43669"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O tribunal arbitral deve explorar activamente o mecanismo de resolução de litígios internacionais de investimento.</w:t>
      </w:r>
    </w:p>
    <w:p w14:paraId="24383F73" w14:textId="723EB0B8"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6. </w:t>
      </w:r>
      <w:r w:rsidR="001F1252" w:rsidRPr="00AC6831">
        <w:rPr>
          <w:rFonts w:ascii="Times New Roman" w:eastAsia="仿宋_GB2312" w:hAnsi="Times New Roman" w:cs="Times New Roman"/>
          <w:sz w:val="24"/>
          <w:szCs w:val="28"/>
          <w:lang w:val="fr-FR"/>
        </w:rPr>
        <w:t>O Tribunal de Arbitragem está domiciliado na Zona de Cooperação da Indústria de Serviços Modernos Qianhai Shenzhen-Hong Kong, que serve de plataforma para a cooperação internacional de arbitragem na Zona Económica Especial de Shenzhen.</w:t>
      </w:r>
    </w:p>
    <w:p w14:paraId="1CE6E86F" w14:textId="0A97E73F" w:rsidR="005C0EBD" w:rsidRPr="00AC6831" w:rsidRDefault="001F1252"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The O Tribunal de Arbitragem deve reforçar o intercâmbio e a cooperação com instituições de arbitragem em Hong Kong e Macau, bem como com outras instituições de arbitragem estrangeiras e organizações internacionais relevantes, inovar mecanismos internacionais de resolução de litígios comerciais, e promover a construção de um centro internacional de arbitragem na área de Guangdong-Hong Kong-Macau Greater Bay. </w:t>
      </w:r>
    </w:p>
    <w:p w14:paraId="616FB301" w14:textId="008F0939" w:rsidR="005C0EBD" w:rsidRPr="00AC6831" w:rsidRDefault="001F1252"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The O Tribunal de Arbitragem pode estabelecer sucursais ou centros judiciais fora do país.</w:t>
      </w:r>
    </w:p>
    <w:p w14:paraId="15330E8C"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7. </w:t>
      </w:r>
      <w:r w:rsidR="00865EA8" w:rsidRPr="00AC6831">
        <w:rPr>
          <w:rFonts w:ascii="Times New Roman" w:eastAsia="仿宋_GB2312" w:hAnsi="Times New Roman" w:cs="Times New Roman"/>
          <w:sz w:val="24"/>
          <w:szCs w:val="28"/>
          <w:lang w:val="fr-FR"/>
        </w:rPr>
        <w:t>Para criar uma arbitragem inteligente e fornecer serviços de resolução de litígios rápidos e convenientes para as partes, o Tribunal de Arbitragem utilizará extensivamente a Internet, grandes dados, inteligência artificial, e outras tecnologias de informação.</w:t>
      </w:r>
    </w:p>
    <w:p w14:paraId="62C1DAE3" w14:textId="77777777" w:rsidR="005C0EBD" w:rsidRPr="00AC6831" w:rsidRDefault="00465763" w:rsidP="00AC6831">
      <w:pPr>
        <w:spacing w:line="360" w:lineRule="auto"/>
        <w:ind w:firstLineChars="200" w:firstLine="482"/>
        <w:jc w:val="center"/>
        <w:rPr>
          <w:rFonts w:ascii="Times New Roman" w:eastAsia="仿宋_GB2312" w:hAnsi="Times New Roman" w:cs="Times New Roman"/>
          <w:b/>
          <w:sz w:val="24"/>
          <w:szCs w:val="28"/>
        </w:rPr>
      </w:pPr>
      <w:proofErr w:type="spellStart"/>
      <w:r w:rsidRPr="00AC6831">
        <w:rPr>
          <w:rFonts w:ascii="Times New Roman" w:eastAsia="仿宋_GB2312" w:hAnsi="Times New Roman" w:cs="Times New Roman"/>
          <w:b/>
          <w:sz w:val="24"/>
          <w:szCs w:val="28"/>
        </w:rPr>
        <w:t>Capítulo</w:t>
      </w:r>
      <w:proofErr w:type="spellEnd"/>
      <w:r w:rsidRPr="00AC6831">
        <w:rPr>
          <w:rFonts w:ascii="Times New Roman" w:eastAsia="仿宋_GB2312" w:hAnsi="Times New Roman" w:cs="Times New Roman"/>
          <w:b/>
          <w:sz w:val="24"/>
          <w:szCs w:val="28"/>
        </w:rPr>
        <w:t xml:space="preserve"> 2 </w:t>
      </w:r>
      <w:proofErr w:type="spellStart"/>
      <w:r w:rsidR="00FB0672" w:rsidRPr="00AC6831">
        <w:rPr>
          <w:rFonts w:ascii="Times New Roman" w:eastAsia="仿宋_GB2312" w:hAnsi="Times New Roman" w:cs="Times New Roman"/>
          <w:b/>
          <w:sz w:val="24"/>
          <w:szCs w:val="28"/>
        </w:rPr>
        <w:t>Conselho</w:t>
      </w:r>
      <w:proofErr w:type="spellEnd"/>
    </w:p>
    <w:p w14:paraId="41F721FD" w14:textId="41117D7B" w:rsidR="005C0EBD" w:rsidRPr="00AC6831" w:rsidRDefault="00465763" w:rsidP="00AC6831">
      <w:pPr>
        <w:spacing w:line="360" w:lineRule="auto"/>
        <w:ind w:firstLineChars="20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Artigo</w:t>
      </w:r>
      <w:proofErr w:type="spellEnd"/>
      <w:r w:rsidRPr="00AC6831">
        <w:rPr>
          <w:rFonts w:ascii="Times New Roman" w:eastAsia="仿宋_GB2312" w:hAnsi="Times New Roman" w:cs="Times New Roman"/>
          <w:sz w:val="24"/>
          <w:szCs w:val="28"/>
        </w:rPr>
        <w:t xml:space="preserve"> 8. </w:t>
      </w:r>
      <w:r w:rsidR="009B501F" w:rsidRPr="00AC6831">
        <w:rPr>
          <w:rFonts w:ascii="Times New Roman" w:eastAsia="仿宋_GB2312" w:hAnsi="Times New Roman" w:cs="Times New Roman"/>
          <w:sz w:val="24"/>
          <w:szCs w:val="28"/>
        </w:rPr>
        <w:t xml:space="preserve">O Tribunal de </w:t>
      </w:r>
      <w:proofErr w:type="spellStart"/>
      <w:r w:rsidR="009B501F" w:rsidRPr="00AC6831">
        <w:rPr>
          <w:rFonts w:ascii="Times New Roman" w:eastAsia="仿宋_GB2312" w:hAnsi="Times New Roman" w:cs="Times New Roman"/>
          <w:sz w:val="24"/>
          <w:szCs w:val="28"/>
        </w:rPr>
        <w:t>Arbitragem</w:t>
      </w:r>
      <w:proofErr w:type="spellEnd"/>
      <w:r w:rsidR="009B501F"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estabelece</w:t>
      </w:r>
      <w:proofErr w:type="spellEnd"/>
      <w:r w:rsidR="009B501F" w:rsidRPr="00AC6831">
        <w:rPr>
          <w:rFonts w:ascii="Times New Roman" w:eastAsia="仿宋_GB2312" w:hAnsi="Times New Roman" w:cs="Times New Roman"/>
          <w:sz w:val="24"/>
          <w:szCs w:val="28"/>
        </w:rPr>
        <w:t xml:space="preserve"> o </w:t>
      </w:r>
      <w:proofErr w:type="spellStart"/>
      <w:r w:rsidR="00FB0672" w:rsidRPr="00AC6831">
        <w:rPr>
          <w:rFonts w:ascii="Times New Roman" w:eastAsia="仿宋_GB2312" w:hAnsi="Times New Roman" w:cs="Times New Roman"/>
          <w:sz w:val="24"/>
          <w:szCs w:val="28"/>
        </w:rPr>
        <w:t>Conselho</w:t>
      </w:r>
      <w:proofErr w:type="spellEnd"/>
      <w:r w:rsidR="00FB0672"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como</w:t>
      </w:r>
      <w:proofErr w:type="spellEnd"/>
      <w:r w:rsidR="009B501F" w:rsidRPr="00AC6831">
        <w:rPr>
          <w:rFonts w:ascii="Times New Roman" w:eastAsia="仿宋_GB2312" w:hAnsi="Times New Roman" w:cs="Times New Roman"/>
          <w:sz w:val="24"/>
          <w:szCs w:val="28"/>
        </w:rPr>
        <w:t xml:space="preserve"> a </w:t>
      </w:r>
      <w:proofErr w:type="spellStart"/>
      <w:r w:rsidR="009B501F" w:rsidRPr="00AC6831">
        <w:rPr>
          <w:rFonts w:ascii="Times New Roman" w:eastAsia="仿宋_GB2312" w:hAnsi="Times New Roman" w:cs="Times New Roman"/>
          <w:sz w:val="24"/>
          <w:szCs w:val="28"/>
        </w:rPr>
        <w:t>autoridade</w:t>
      </w:r>
      <w:proofErr w:type="spellEnd"/>
      <w:r w:rsidR="009B501F"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lastRenderedPageBreak/>
        <w:t>decisória</w:t>
      </w:r>
      <w:proofErr w:type="spellEnd"/>
      <w:r w:rsidR="009B501F" w:rsidRPr="00AC6831">
        <w:rPr>
          <w:rFonts w:ascii="Times New Roman" w:eastAsia="仿宋_GB2312" w:hAnsi="Times New Roman" w:cs="Times New Roman"/>
          <w:sz w:val="24"/>
          <w:szCs w:val="28"/>
        </w:rPr>
        <w:t>.</w:t>
      </w:r>
    </w:p>
    <w:p w14:paraId="40DFB37D"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lang w:val="fr-FR"/>
        </w:rPr>
        <w:t xml:space="preserve">Artigo 9. </w:t>
      </w:r>
      <w:r w:rsidR="009B501F" w:rsidRPr="00AC6831">
        <w:rPr>
          <w:rFonts w:ascii="Times New Roman" w:eastAsia="仿宋_GB2312" w:hAnsi="Times New Roman" w:cs="Times New Roman"/>
          <w:sz w:val="24"/>
          <w:szCs w:val="28"/>
          <w:lang w:val="fr-FR"/>
        </w:rPr>
        <w:t xml:space="preserve">O </w:t>
      </w:r>
      <w:r w:rsidR="00FB0672" w:rsidRPr="00AC6831">
        <w:rPr>
          <w:rFonts w:ascii="Times New Roman" w:eastAsia="仿宋_GB2312" w:hAnsi="Times New Roman" w:cs="Times New Roman"/>
          <w:sz w:val="24"/>
          <w:szCs w:val="28"/>
          <w:lang w:val="fr-FR"/>
        </w:rPr>
        <w:t xml:space="preserve">Conselho </w:t>
      </w:r>
      <w:r w:rsidR="009B501F" w:rsidRPr="00AC6831">
        <w:rPr>
          <w:rFonts w:ascii="Times New Roman" w:eastAsia="仿宋_GB2312" w:hAnsi="Times New Roman" w:cs="Times New Roman"/>
          <w:sz w:val="24"/>
          <w:szCs w:val="28"/>
          <w:lang w:val="fr-FR"/>
        </w:rPr>
        <w:t xml:space="preserve">é composto por onze a quinze membros. </w:t>
      </w:r>
      <w:r w:rsidR="009B501F" w:rsidRPr="00AC6831">
        <w:rPr>
          <w:rFonts w:ascii="Times New Roman" w:eastAsia="仿宋_GB2312" w:hAnsi="Times New Roman" w:cs="Times New Roman"/>
          <w:sz w:val="24"/>
          <w:szCs w:val="28"/>
        </w:rPr>
        <w:t xml:space="preserve">O </w:t>
      </w:r>
      <w:proofErr w:type="spellStart"/>
      <w:r w:rsidR="00FB0672" w:rsidRPr="00AC6831">
        <w:rPr>
          <w:rFonts w:ascii="Times New Roman" w:eastAsia="仿宋_GB2312" w:hAnsi="Times New Roman" w:cs="Times New Roman"/>
          <w:sz w:val="24"/>
          <w:szCs w:val="28"/>
        </w:rPr>
        <w:t>Conselho</w:t>
      </w:r>
      <w:proofErr w:type="spellEnd"/>
      <w:r w:rsidR="00FB0672"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tem</w:t>
      </w:r>
      <w:proofErr w:type="spellEnd"/>
      <w:r w:rsidR="009B501F" w:rsidRPr="00AC6831">
        <w:rPr>
          <w:rFonts w:ascii="Times New Roman" w:eastAsia="仿宋_GB2312" w:hAnsi="Times New Roman" w:cs="Times New Roman"/>
          <w:sz w:val="24"/>
          <w:szCs w:val="28"/>
        </w:rPr>
        <w:t xml:space="preserve"> um </w:t>
      </w:r>
      <w:proofErr w:type="spellStart"/>
      <w:r w:rsidR="009B501F" w:rsidRPr="00AC6831">
        <w:rPr>
          <w:rFonts w:ascii="Times New Roman" w:eastAsia="仿宋_GB2312" w:hAnsi="Times New Roman" w:cs="Times New Roman"/>
          <w:sz w:val="24"/>
          <w:szCs w:val="28"/>
        </w:rPr>
        <w:t>presidente</w:t>
      </w:r>
      <w:proofErr w:type="spellEnd"/>
      <w:r w:rsidR="009B501F" w:rsidRPr="00AC6831">
        <w:rPr>
          <w:rFonts w:ascii="Times New Roman" w:eastAsia="仿宋_GB2312" w:hAnsi="Times New Roman" w:cs="Times New Roman"/>
          <w:sz w:val="24"/>
          <w:szCs w:val="28"/>
        </w:rPr>
        <w:t xml:space="preserve"> e </w:t>
      </w:r>
      <w:proofErr w:type="spellStart"/>
      <w:r w:rsidR="009B501F" w:rsidRPr="00AC6831">
        <w:rPr>
          <w:rFonts w:ascii="Times New Roman" w:eastAsia="仿宋_GB2312" w:hAnsi="Times New Roman" w:cs="Times New Roman"/>
          <w:sz w:val="24"/>
          <w:szCs w:val="28"/>
        </w:rPr>
        <w:t>dois</w:t>
      </w:r>
      <w:proofErr w:type="spellEnd"/>
      <w:r w:rsidR="009B501F" w:rsidRPr="00AC6831">
        <w:rPr>
          <w:rFonts w:ascii="Times New Roman" w:eastAsia="仿宋_GB2312" w:hAnsi="Times New Roman" w:cs="Times New Roman"/>
          <w:sz w:val="24"/>
          <w:szCs w:val="28"/>
        </w:rPr>
        <w:t xml:space="preserve"> a </w:t>
      </w:r>
      <w:proofErr w:type="spellStart"/>
      <w:r w:rsidR="009B501F" w:rsidRPr="00AC6831">
        <w:rPr>
          <w:rFonts w:ascii="Times New Roman" w:eastAsia="仿宋_GB2312" w:hAnsi="Times New Roman" w:cs="Times New Roman"/>
          <w:sz w:val="24"/>
          <w:szCs w:val="28"/>
        </w:rPr>
        <w:t>quatro</w:t>
      </w:r>
      <w:proofErr w:type="spellEnd"/>
      <w:r w:rsidR="009B501F" w:rsidRPr="00AC6831">
        <w:rPr>
          <w:rFonts w:ascii="Times New Roman" w:eastAsia="仿宋_GB2312" w:hAnsi="Times New Roman" w:cs="Times New Roman"/>
          <w:sz w:val="24"/>
          <w:szCs w:val="28"/>
        </w:rPr>
        <w:t xml:space="preserve"> vice-</w:t>
      </w:r>
      <w:proofErr w:type="spellStart"/>
      <w:r w:rsidR="009B501F" w:rsidRPr="00AC6831">
        <w:rPr>
          <w:rFonts w:ascii="Times New Roman" w:eastAsia="仿宋_GB2312" w:hAnsi="Times New Roman" w:cs="Times New Roman"/>
          <w:sz w:val="24"/>
          <w:szCs w:val="28"/>
        </w:rPr>
        <w:t>presidentes</w:t>
      </w:r>
      <w:proofErr w:type="spellEnd"/>
      <w:r w:rsidR="009B501F" w:rsidRPr="00AC6831">
        <w:rPr>
          <w:rFonts w:ascii="Times New Roman" w:eastAsia="仿宋_GB2312" w:hAnsi="Times New Roman" w:cs="Times New Roman"/>
          <w:sz w:val="24"/>
          <w:szCs w:val="28"/>
        </w:rPr>
        <w:t>.</w:t>
      </w:r>
    </w:p>
    <w:p w14:paraId="60F58E50"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membros</w:t>
      </w:r>
      <w:proofErr w:type="spellEnd"/>
      <w:r w:rsidRPr="00AC6831">
        <w:rPr>
          <w:rFonts w:ascii="Times New Roman" w:eastAsia="仿宋_GB2312" w:hAnsi="Times New Roman" w:cs="Times New Roman"/>
          <w:sz w:val="24"/>
          <w:szCs w:val="28"/>
        </w:rPr>
        <w:t xml:space="preserve"> do </w:t>
      </w:r>
      <w:proofErr w:type="spellStart"/>
      <w:r w:rsidR="00FB0672" w:rsidRPr="00AC6831">
        <w:rPr>
          <w:rFonts w:ascii="Times New Roman" w:eastAsia="仿宋_GB2312" w:hAnsi="Times New Roman" w:cs="Times New Roman"/>
          <w:sz w:val="24"/>
          <w:szCs w:val="28"/>
        </w:rPr>
        <w:t>Conselho</w:t>
      </w:r>
      <w:proofErr w:type="spellEnd"/>
      <w:r w:rsidR="00FB0672"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serão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pessoas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eminentes</w:t>
      </w:r>
      <w:proofErr w:type="spellEnd"/>
      <w:r w:rsidRPr="00AC6831">
        <w:rPr>
          <w:rFonts w:ascii="Times New Roman" w:eastAsia="仿宋_GB2312" w:hAnsi="Times New Roman" w:cs="Times New Roman"/>
          <w:sz w:val="24"/>
          <w:szCs w:val="28"/>
        </w:rPr>
        <w:t xml:space="preserve"> da </w:t>
      </w:r>
      <w:proofErr w:type="spellStart"/>
      <w:r w:rsidRPr="00AC6831">
        <w:rPr>
          <w:rFonts w:ascii="Times New Roman" w:eastAsia="仿宋_GB2312" w:hAnsi="Times New Roman" w:cs="Times New Roman"/>
          <w:sz w:val="24"/>
          <w:szCs w:val="28"/>
        </w:rPr>
        <w:t>profissão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jurídica</w:t>
      </w:r>
      <w:proofErr w:type="spellEnd"/>
      <w:r w:rsidRPr="00AC6831">
        <w:rPr>
          <w:rFonts w:ascii="Times New Roman" w:eastAsia="仿宋_GB2312" w:hAnsi="Times New Roman" w:cs="Times New Roman"/>
          <w:sz w:val="24"/>
          <w:szCs w:val="28"/>
        </w:rPr>
        <w:t xml:space="preserve">, da </w:t>
      </w:r>
      <w:proofErr w:type="spellStart"/>
      <w:r w:rsidRPr="00AC6831">
        <w:rPr>
          <w:rFonts w:ascii="Times New Roman" w:eastAsia="仿宋_GB2312" w:hAnsi="Times New Roman" w:cs="Times New Roman"/>
          <w:sz w:val="24"/>
          <w:szCs w:val="28"/>
        </w:rPr>
        <w:t>comunidade</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empresarial</w:t>
      </w:r>
      <w:proofErr w:type="spellEnd"/>
      <w:r w:rsidRPr="00AC6831">
        <w:rPr>
          <w:rFonts w:ascii="Times New Roman" w:eastAsia="仿宋_GB2312" w:hAnsi="Times New Roman" w:cs="Times New Roman"/>
          <w:sz w:val="24"/>
          <w:szCs w:val="28"/>
        </w:rPr>
        <w:t xml:space="preserve"> e de outros </w:t>
      </w:r>
      <w:proofErr w:type="spellStart"/>
      <w:r w:rsidRPr="00AC6831">
        <w:rPr>
          <w:rFonts w:ascii="Times New Roman" w:eastAsia="仿宋_GB2312" w:hAnsi="Times New Roman" w:cs="Times New Roman"/>
          <w:sz w:val="24"/>
          <w:szCs w:val="28"/>
        </w:rPr>
        <w:t>campos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afins</w:t>
      </w:r>
      <w:proofErr w:type="spellEnd"/>
      <w:r w:rsidRPr="00AC6831">
        <w:rPr>
          <w:rFonts w:ascii="Times New Roman" w:eastAsia="仿宋_GB2312" w:hAnsi="Times New Roman" w:cs="Times New Roman"/>
          <w:sz w:val="24"/>
          <w:szCs w:val="28"/>
        </w:rPr>
        <w:t xml:space="preserve">, tanto dentro </w:t>
      </w:r>
      <w:proofErr w:type="spellStart"/>
      <w:r w:rsidRPr="00AC6831">
        <w:rPr>
          <w:rFonts w:ascii="Times New Roman" w:eastAsia="仿宋_GB2312" w:hAnsi="Times New Roman" w:cs="Times New Roman"/>
          <w:sz w:val="24"/>
          <w:szCs w:val="28"/>
        </w:rPr>
        <w:t>como</w:t>
      </w:r>
      <w:proofErr w:type="spellEnd"/>
      <w:r w:rsidRPr="00AC6831">
        <w:rPr>
          <w:rFonts w:ascii="Times New Roman" w:eastAsia="仿宋_GB2312" w:hAnsi="Times New Roman" w:cs="Times New Roman"/>
          <w:sz w:val="24"/>
          <w:szCs w:val="28"/>
        </w:rPr>
        <w:t xml:space="preserve"> fora da China, entre </w:t>
      </w:r>
      <w:proofErr w:type="spellStart"/>
      <w:r w:rsidRPr="00AC6831">
        <w:rPr>
          <w:rFonts w:ascii="Times New Roman" w:eastAsia="仿宋_GB2312" w:hAnsi="Times New Roman" w:cs="Times New Roman"/>
          <w:sz w:val="24"/>
          <w:szCs w:val="28"/>
        </w:rPr>
        <w:t>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quais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pelo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menos</w:t>
      </w:r>
      <w:proofErr w:type="spellEnd"/>
      <w:r w:rsidRPr="00AC6831">
        <w:rPr>
          <w:rFonts w:ascii="Times New Roman" w:eastAsia="仿宋_GB2312" w:hAnsi="Times New Roman" w:cs="Times New Roman"/>
          <w:sz w:val="24"/>
          <w:szCs w:val="28"/>
        </w:rPr>
        <w:t xml:space="preserve"> um </w:t>
      </w:r>
      <w:proofErr w:type="spellStart"/>
      <w:r w:rsidRPr="00AC6831">
        <w:rPr>
          <w:rFonts w:ascii="Times New Roman" w:eastAsia="仿宋_GB2312" w:hAnsi="Times New Roman" w:cs="Times New Roman"/>
          <w:sz w:val="24"/>
          <w:szCs w:val="28"/>
        </w:rPr>
        <w:t>terço</w:t>
      </w:r>
      <w:proofErr w:type="spellEnd"/>
      <w:r w:rsidRPr="00AC6831">
        <w:rPr>
          <w:rFonts w:ascii="Times New Roman" w:eastAsia="仿宋_GB2312" w:hAnsi="Times New Roman" w:cs="Times New Roman"/>
          <w:sz w:val="24"/>
          <w:szCs w:val="28"/>
        </w:rPr>
        <w:t xml:space="preserve"> do </w:t>
      </w:r>
      <w:proofErr w:type="spellStart"/>
      <w:r w:rsidRPr="00AC6831">
        <w:rPr>
          <w:rFonts w:ascii="Times New Roman" w:eastAsia="仿宋_GB2312" w:hAnsi="Times New Roman" w:cs="Times New Roman"/>
          <w:sz w:val="24"/>
          <w:szCs w:val="28"/>
        </w:rPr>
        <w:t>número</w:t>
      </w:r>
      <w:proofErr w:type="spellEnd"/>
      <w:r w:rsidRPr="00AC6831">
        <w:rPr>
          <w:rFonts w:ascii="Times New Roman" w:eastAsia="仿宋_GB2312" w:hAnsi="Times New Roman" w:cs="Times New Roman"/>
          <w:sz w:val="24"/>
          <w:szCs w:val="28"/>
        </w:rPr>
        <w:t xml:space="preserve"> total de </w:t>
      </w:r>
      <w:proofErr w:type="spellStart"/>
      <w:r w:rsidRPr="00AC6831">
        <w:rPr>
          <w:rFonts w:ascii="Times New Roman" w:eastAsia="仿宋_GB2312" w:hAnsi="Times New Roman" w:cs="Times New Roman"/>
          <w:sz w:val="24"/>
          <w:szCs w:val="28"/>
        </w:rPr>
        <w:t>membros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será</w:t>
      </w:r>
      <w:proofErr w:type="spellEnd"/>
      <w:r w:rsidRPr="00AC6831">
        <w:rPr>
          <w:rFonts w:ascii="Times New Roman" w:eastAsia="仿宋_GB2312" w:hAnsi="Times New Roman" w:cs="Times New Roman"/>
          <w:sz w:val="24"/>
          <w:szCs w:val="28"/>
        </w:rPr>
        <w:t xml:space="preserve"> da </w:t>
      </w:r>
      <w:proofErr w:type="spellStart"/>
      <w:r w:rsidRPr="00AC6831">
        <w:rPr>
          <w:rFonts w:ascii="Times New Roman" w:eastAsia="仿宋_GB2312" w:hAnsi="Times New Roman" w:cs="Times New Roman"/>
          <w:sz w:val="24"/>
          <w:szCs w:val="28"/>
        </w:rPr>
        <w:t>Região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Administrativa</w:t>
      </w:r>
      <w:proofErr w:type="spellEnd"/>
      <w:r w:rsidRPr="00AC6831">
        <w:rPr>
          <w:rFonts w:ascii="Times New Roman" w:eastAsia="仿宋_GB2312" w:hAnsi="Times New Roman" w:cs="Times New Roman"/>
          <w:sz w:val="24"/>
          <w:szCs w:val="28"/>
        </w:rPr>
        <w:t xml:space="preserve"> Especial de Hong Kong, da </w:t>
      </w:r>
      <w:proofErr w:type="spellStart"/>
      <w:r w:rsidRPr="00AC6831">
        <w:rPr>
          <w:rFonts w:ascii="Times New Roman" w:eastAsia="仿宋_GB2312" w:hAnsi="Times New Roman" w:cs="Times New Roman"/>
          <w:sz w:val="24"/>
          <w:szCs w:val="28"/>
        </w:rPr>
        <w:t>Região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Administrativa</w:t>
      </w:r>
      <w:proofErr w:type="spellEnd"/>
      <w:r w:rsidRPr="00AC6831">
        <w:rPr>
          <w:rFonts w:ascii="Times New Roman" w:eastAsia="仿宋_GB2312" w:hAnsi="Times New Roman" w:cs="Times New Roman"/>
          <w:sz w:val="24"/>
          <w:szCs w:val="28"/>
        </w:rPr>
        <w:t xml:space="preserve"> Especial de Macau e de outros </w:t>
      </w:r>
      <w:proofErr w:type="spellStart"/>
      <w:r w:rsidRPr="00AC6831">
        <w:rPr>
          <w:rFonts w:ascii="Times New Roman" w:eastAsia="仿宋_GB2312" w:hAnsi="Times New Roman" w:cs="Times New Roman"/>
          <w:sz w:val="24"/>
          <w:szCs w:val="28"/>
        </w:rPr>
        <w:t>países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estrangeiros</w:t>
      </w:r>
      <w:proofErr w:type="spellEnd"/>
      <w:r w:rsidRPr="00AC6831">
        <w:rPr>
          <w:rFonts w:ascii="Times New Roman" w:eastAsia="仿宋_GB2312" w:hAnsi="Times New Roman" w:cs="Times New Roman"/>
          <w:sz w:val="24"/>
          <w:szCs w:val="28"/>
        </w:rPr>
        <w:t>.</w:t>
      </w:r>
    </w:p>
    <w:p w14:paraId="47616CFA"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Artigo</w:t>
      </w:r>
      <w:proofErr w:type="spellEnd"/>
      <w:r w:rsidRPr="00AC6831">
        <w:rPr>
          <w:rFonts w:ascii="Times New Roman" w:eastAsia="仿宋_GB2312" w:hAnsi="Times New Roman" w:cs="Times New Roman"/>
          <w:sz w:val="24"/>
          <w:szCs w:val="28"/>
        </w:rPr>
        <w:t xml:space="preserve"> 10. </w:t>
      </w:r>
      <w:r w:rsidR="009B501F" w:rsidRPr="00AC6831">
        <w:rPr>
          <w:rFonts w:ascii="Times New Roman" w:eastAsia="仿宋_GB2312" w:hAnsi="Times New Roman" w:cs="Times New Roman"/>
          <w:sz w:val="24"/>
          <w:szCs w:val="28"/>
        </w:rPr>
        <w:t xml:space="preserve">O </w:t>
      </w:r>
      <w:proofErr w:type="spellStart"/>
      <w:r w:rsidR="009B501F" w:rsidRPr="00AC6831">
        <w:rPr>
          <w:rFonts w:ascii="Times New Roman" w:eastAsia="仿宋_GB2312" w:hAnsi="Times New Roman" w:cs="Times New Roman"/>
          <w:sz w:val="24"/>
          <w:szCs w:val="28"/>
        </w:rPr>
        <w:t>presidente</w:t>
      </w:r>
      <w:proofErr w:type="spellEnd"/>
      <w:r w:rsidR="009B501F" w:rsidRPr="00AC6831">
        <w:rPr>
          <w:rFonts w:ascii="Times New Roman" w:eastAsia="仿宋_GB2312" w:hAnsi="Times New Roman" w:cs="Times New Roman"/>
          <w:sz w:val="24"/>
          <w:szCs w:val="28"/>
        </w:rPr>
        <w:t>, o vice-</w:t>
      </w:r>
      <w:proofErr w:type="spellStart"/>
      <w:r w:rsidR="009B501F" w:rsidRPr="00AC6831">
        <w:rPr>
          <w:rFonts w:ascii="Times New Roman" w:eastAsia="仿宋_GB2312" w:hAnsi="Times New Roman" w:cs="Times New Roman"/>
          <w:sz w:val="24"/>
          <w:szCs w:val="28"/>
        </w:rPr>
        <w:t>presidente</w:t>
      </w:r>
      <w:proofErr w:type="spellEnd"/>
      <w:r w:rsidR="009B501F" w:rsidRPr="00AC6831">
        <w:rPr>
          <w:rFonts w:ascii="Times New Roman" w:eastAsia="仿宋_GB2312" w:hAnsi="Times New Roman" w:cs="Times New Roman"/>
          <w:sz w:val="24"/>
          <w:szCs w:val="28"/>
        </w:rPr>
        <w:t xml:space="preserve"> e </w:t>
      </w:r>
      <w:proofErr w:type="spellStart"/>
      <w:r w:rsidR="00556284" w:rsidRPr="00AC6831">
        <w:rPr>
          <w:rFonts w:ascii="Times New Roman" w:eastAsia="仿宋_GB2312" w:hAnsi="Times New Roman" w:cs="Times New Roman" w:hint="eastAsia"/>
          <w:sz w:val="24"/>
          <w:szCs w:val="28"/>
        </w:rPr>
        <w:t>os</w:t>
      </w:r>
      <w:proofErr w:type="spellEnd"/>
      <w:r w:rsidR="00556284" w:rsidRPr="00AC6831">
        <w:rPr>
          <w:rFonts w:ascii="Times New Roman" w:eastAsia="仿宋_GB2312" w:hAnsi="Times New Roman" w:cs="Times New Roman" w:hint="eastAsia"/>
          <w:sz w:val="24"/>
          <w:szCs w:val="28"/>
        </w:rPr>
        <w:t xml:space="preserve"> </w:t>
      </w:r>
      <w:proofErr w:type="spellStart"/>
      <w:r w:rsidR="00556284" w:rsidRPr="00AC6831">
        <w:rPr>
          <w:rFonts w:ascii="Times New Roman" w:eastAsia="仿宋_GB2312" w:hAnsi="Times New Roman" w:cs="Times New Roman" w:hint="eastAsia"/>
          <w:sz w:val="24"/>
          <w:szCs w:val="28"/>
        </w:rPr>
        <w:t>membros</w:t>
      </w:r>
      <w:proofErr w:type="spellEnd"/>
      <w:r w:rsidR="00556284" w:rsidRPr="00AC6831">
        <w:rPr>
          <w:rFonts w:ascii="Times New Roman" w:eastAsia="仿宋_GB2312" w:hAnsi="Times New Roman" w:cs="Times New Roman" w:hint="eastAsia"/>
          <w:sz w:val="24"/>
          <w:szCs w:val="28"/>
        </w:rPr>
        <w:t xml:space="preserve"> do </w:t>
      </w:r>
      <w:proofErr w:type="spellStart"/>
      <w:r w:rsidR="00556284" w:rsidRPr="00AC6831">
        <w:rPr>
          <w:rFonts w:ascii="Times New Roman" w:eastAsia="仿宋_GB2312" w:hAnsi="Times New Roman" w:cs="Times New Roman"/>
          <w:sz w:val="24"/>
          <w:szCs w:val="28"/>
        </w:rPr>
        <w:t>Conselho</w:t>
      </w:r>
      <w:proofErr w:type="spellEnd"/>
      <w:r w:rsidR="00556284"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são</w:t>
      </w:r>
      <w:proofErr w:type="spellEnd"/>
      <w:r w:rsidR="009B501F"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nomeados</w:t>
      </w:r>
      <w:proofErr w:type="spellEnd"/>
      <w:r w:rsidR="009B501F"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pelo</w:t>
      </w:r>
      <w:proofErr w:type="spellEnd"/>
      <w:r w:rsidR="009B501F"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governo</w:t>
      </w:r>
      <w:proofErr w:type="spellEnd"/>
      <w:r w:rsidR="009B501F" w:rsidRPr="00AC6831">
        <w:rPr>
          <w:rFonts w:ascii="Times New Roman" w:eastAsia="仿宋_GB2312" w:hAnsi="Times New Roman" w:cs="Times New Roman"/>
          <w:sz w:val="24"/>
          <w:szCs w:val="28"/>
        </w:rPr>
        <w:t xml:space="preserve"> municipal. </w:t>
      </w:r>
      <w:r w:rsidR="00530AFA" w:rsidRPr="00AC6831">
        <w:rPr>
          <w:rFonts w:ascii="Times New Roman" w:eastAsia="仿宋_GB2312" w:hAnsi="Times New Roman" w:cs="Times New Roman"/>
          <w:sz w:val="24"/>
          <w:szCs w:val="28"/>
        </w:rPr>
        <w:t xml:space="preserve">　　</w:t>
      </w:r>
    </w:p>
    <w:p w14:paraId="7F9E8B75"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t xml:space="preserve">O </w:t>
      </w:r>
      <w:proofErr w:type="spellStart"/>
      <w:r w:rsidR="00FB0672" w:rsidRPr="00AC6831">
        <w:rPr>
          <w:rFonts w:ascii="Times New Roman" w:eastAsia="仿宋_GB2312" w:hAnsi="Times New Roman" w:cs="Times New Roman"/>
          <w:sz w:val="24"/>
          <w:szCs w:val="28"/>
        </w:rPr>
        <w:t>Conselho</w:t>
      </w:r>
      <w:proofErr w:type="spellEnd"/>
      <w:r w:rsidR="00FB0672" w:rsidRPr="00AC6831">
        <w:rPr>
          <w:rFonts w:ascii="Times New Roman" w:eastAsia="仿宋_GB2312" w:hAnsi="Times New Roman" w:cs="Times New Roman"/>
          <w:sz w:val="24"/>
          <w:szCs w:val="28"/>
        </w:rPr>
        <w:t xml:space="preserve"> </w:t>
      </w:r>
      <w:r w:rsidRPr="00AC6831">
        <w:rPr>
          <w:rFonts w:ascii="Times New Roman" w:eastAsia="仿宋_GB2312" w:hAnsi="Times New Roman" w:cs="Times New Roman"/>
          <w:sz w:val="24"/>
          <w:szCs w:val="28"/>
        </w:rPr>
        <w:t xml:space="preserve">por um </w:t>
      </w:r>
      <w:proofErr w:type="spellStart"/>
      <w:r w:rsidRPr="00AC6831">
        <w:rPr>
          <w:rFonts w:ascii="Times New Roman" w:eastAsia="仿宋_GB2312" w:hAnsi="Times New Roman" w:cs="Times New Roman"/>
          <w:sz w:val="24"/>
          <w:szCs w:val="28"/>
        </w:rPr>
        <w:t>mandato</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cinco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anos</w:t>
      </w:r>
      <w:proofErr w:type="spellEnd"/>
      <w:r w:rsidRPr="00AC6831">
        <w:rPr>
          <w:rFonts w:ascii="Times New Roman" w:eastAsia="仿宋_GB2312" w:hAnsi="Times New Roman" w:cs="Times New Roman"/>
          <w:sz w:val="24"/>
          <w:szCs w:val="28"/>
        </w:rPr>
        <w:t xml:space="preserve">, </w:t>
      </w:r>
      <w:proofErr w:type="spellStart"/>
      <w:r w:rsidR="00556284" w:rsidRPr="00AC6831">
        <w:rPr>
          <w:rFonts w:ascii="Times New Roman" w:eastAsia="仿宋_GB2312" w:hAnsi="Times New Roman" w:cs="Times New Roman" w:hint="eastAsia"/>
          <w:sz w:val="24"/>
          <w:szCs w:val="28"/>
        </w:rPr>
        <w:t>os</w:t>
      </w:r>
      <w:proofErr w:type="spellEnd"/>
      <w:r w:rsidR="00556284" w:rsidRPr="00AC6831">
        <w:rPr>
          <w:rFonts w:ascii="Times New Roman" w:eastAsia="仿宋_GB2312" w:hAnsi="Times New Roman" w:cs="Times New Roman" w:hint="eastAsia"/>
          <w:sz w:val="24"/>
          <w:szCs w:val="28"/>
        </w:rPr>
        <w:t xml:space="preserve"> </w:t>
      </w:r>
      <w:proofErr w:type="spellStart"/>
      <w:r w:rsidR="00556284" w:rsidRPr="00AC6831">
        <w:rPr>
          <w:rFonts w:ascii="Times New Roman" w:eastAsia="仿宋_GB2312" w:hAnsi="Times New Roman" w:cs="Times New Roman" w:hint="eastAsia"/>
          <w:sz w:val="24"/>
          <w:szCs w:val="28"/>
        </w:rPr>
        <w:t>membros</w:t>
      </w:r>
      <w:proofErr w:type="spellEnd"/>
      <w:r w:rsidR="00556284" w:rsidRPr="00AC6831">
        <w:rPr>
          <w:rFonts w:ascii="Times New Roman" w:eastAsia="仿宋_GB2312" w:hAnsi="Times New Roman" w:cs="Times New Roman" w:hint="eastAsia"/>
          <w:sz w:val="24"/>
          <w:szCs w:val="28"/>
        </w:rPr>
        <w:t xml:space="preserve"> </w:t>
      </w:r>
      <w:r w:rsidR="00556284" w:rsidRPr="00AC6831">
        <w:rPr>
          <w:rFonts w:ascii="Times New Roman" w:eastAsia="仿宋_GB2312" w:hAnsi="Times New Roman" w:cs="Times New Roman"/>
          <w:sz w:val="24"/>
          <w:szCs w:val="28"/>
        </w:rPr>
        <w:t xml:space="preserve">do </w:t>
      </w:r>
      <w:proofErr w:type="spellStart"/>
      <w:r w:rsidR="00556284" w:rsidRPr="00AC6831">
        <w:rPr>
          <w:rFonts w:ascii="Times New Roman" w:eastAsia="仿宋_GB2312" w:hAnsi="Times New Roman" w:cs="Times New Roman"/>
          <w:sz w:val="24"/>
          <w:szCs w:val="28"/>
        </w:rPr>
        <w:t>Conselho</w:t>
      </w:r>
      <w:proofErr w:type="spellEnd"/>
      <w:r w:rsidR="00556284"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podem</w:t>
      </w:r>
      <w:proofErr w:type="spellEnd"/>
      <w:r w:rsidRPr="00AC6831">
        <w:rPr>
          <w:rFonts w:ascii="Times New Roman" w:eastAsia="仿宋_GB2312" w:hAnsi="Times New Roman" w:cs="Times New Roman"/>
          <w:sz w:val="24"/>
          <w:szCs w:val="28"/>
        </w:rPr>
        <w:t xml:space="preserve"> ser </w:t>
      </w:r>
      <w:proofErr w:type="spellStart"/>
      <w:r w:rsidRPr="00AC6831">
        <w:rPr>
          <w:rFonts w:ascii="Times New Roman" w:eastAsia="仿宋_GB2312" w:hAnsi="Times New Roman" w:cs="Times New Roman"/>
          <w:sz w:val="24"/>
          <w:szCs w:val="28"/>
        </w:rPr>
        <w:t>reeleitos</w:t>
      </w:r>
      <w:proofErr w:type="spellEnd"/>
      <w:r w:rsidRPr="00AC6831">
        <w:rPr>
          <w:rFonts w:ascii="Times New Roman" w:eastAsia="仿宋_GB2312" w:hAnsi="Times New Roman" w:cs="Times New Roman"/>
          <w:sz w:val="24"/>
          <w:szCs w:val="28"/>
        </w:rPr>
        <w:t xml:space="preserve"> no final do </w:t>
      </w:r>
      <w:proofErr w:type="spellStart"/>
      <w:r w:rsidRPr="00AC6831">
        <w:rPr>
          <w:rFonts w:ascii="Times New Roman" w:eastAsia="仿宋_GB2312" w:hAnsi="Times New Roman" w:cs="Times New Roman"/>
          <w:sz w:val="24"/>
          <w:szCs w:val="28"/>
        </w:rPr>
        <w:t>mandato</w:t>
      </w:r>
      <w:proofErr w:type="spellEnd"/>
      <w:r w:rsidRPr="00AC6831">
        <w:rPr>
          <w:rFonts w:ascii="Times New Roman" w:eastAsia="仿宋_GB2312" w:hAnsi="Times New Roman" w:cs="Times New Roman"/>
          <w:sz w:val="24"/>
          <w:szCs w:val="28"/>
        </w:rPr>
        <w:t xml:space="preserve">. </w:t>
      </w:r>
    </w:p>
    <w:p w14:paraId="00590324"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hint="eastAsia"/>
          <w:sz w:val="24"/>
          <w:szCs w:val="28"/>
        </w:rPr>
        <w:t>membros</w:t>
      </w:r>
      <w:proofErr w:type="spellEnd"/>
      <w:r w:rsidRPr="00AC6831">
        <w:rPr>
          <w:rFonts w:ascii="Times New Roman" w:eastAsia="仿宋_GB2312" w:hAnsi="Times New Roman" w:cs="Times New Roman" w:hint="eastAsia"/>
          <w:sz w:val="24"/>
          <w:szCs w:val="28"/>
        </w:rPr>
        <w:t xml:space="preserve"> do </w:t>
      </w:r>
      <w:proofErr w:type="spellStart"/>
      <w:r w:rsidRPr="00AC6831">
        <w:rPr>
          <w:rFonts w:ascii="Times New Roman" w:eastAsia="仿宋_GB2312" w:hAnsi="Times New Roman" w:cs="Times New Roman"/>
          <w:sz w:val="24"/>
          <w:szCs w:val="28"/>
        </w:rPr>
        <w:t>Conselho</w:t>
      </w:r>
      <w:proofErr w:type="spellEnd"/>
      <w:r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parecem</w:t>
      </w:r>
      <w:proofErr w:type="spellEnd"/>
      <w:r w:rsidR="009B501F"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incapazes</w:t>
      </w:r>
      <w:proofErr w:type="spellEnd"/>
      <w:r w:rsidR="009B501F" w:rsidRPr="00AC6831">
        <w:rPr>
          <w:rFonts w:ascii="Times New Roman" w:eastAsia="仿宋_GB2312" w:hAnsi="Times New Roman" w:cs="Times New Roman"/>
          <w:sz w:val="24"/>
          <w:szCs w:val="28"/>
        </w:rPr>
        <w:t xml:space="preserve"> de </w:t>
      </w:r>
      <w:proofErr w:type="spellStart"/>
      <w:r w:rsidR="009B501F" w:rsidRPr="00AC6831">
        <w:rPr>
          <w:rFonts w:ascii="Times New Roman" w:eastAsia="仿宋_GB2312" w:hAnsi="Times New Roman" w:cs="Times New Roman"/>
          <w:sz w:val="24"/>
          <w:szCs w:val="28"/>
        </w:rPr>
        <w:t>desempenhar</w:t>
      </w:r>
      <w:proofErr w:type="spellEnd"/>
      <w:r w:rsidR="009B501F" w:rsidRPr="00AC6831">
        <w:rPr>
          <w:rFonts w:ascii="Times New Roman" w:eastAsia="仿宋_GB2312" w:hAnsi="Times New Roman" w:cs="Times New Roman"/>
          <w:sz w:val="24"/>
          <w:szCs w:val="28"/>
        </w:rPr>
        <w:t xml:space="preserve"> as </w:t>
      </w:r>
      <w:proofErr w:type="spellStart"/>
      <w:r w:rsidR="009B501F" w:rsidRPr="00AC6831">
        <w:rPr>
          <w:rFonts w:ascii="Times New Roman" w:eastAsia="仿宋_GB2312" w:hAnsi="Times New Roman" w:cs="Times New Roman"/>
          <w:sz w:val="24"/>
          <w:szCs w:val="28"/>
        </w:rPr>
        <w:t>suas</w:t>
      </w:r>
      <w:proofErr w:type="spellEnd"/>
      <w:r w:rsidR="009B501F"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funções</w:t>
      </w:r>
      <w:proofErr w:type="spellEnd"/>
      <w:r w:rsidR="009B501F" w:rsidRPr="00AC6831">
        <w:rPr>
          <w:rFonts w:ascii="Times New Roman" w:eastAsia="仿宋_GB2312" w:hAnsi="Times New Roman" w:cs="Times New Roman"/>
          <w:sz w:val="24"/>
          <w:szCs w:val="28"/>
        </w:rPr>
        <w:t xml:space="preserve">, o </w:t>
      </w:r>
      <w:proofErr w:type="spellStart"/>
      <w:r w:rsidR="009B501F" w:rsidRPr="00AC6831">
        <w:rPr>
          <w:rFonts w:ascii="Times New Roman" w:eastAsia="仿宋_GB2312" w:hAnsi="Times New Roman" w:cs="Times New Roman"/>
          <w:sz w:val="24"/>
          <w:szCs w:val="28"/>
        </w:rPr>
        <w:t>governo</w:t>
      </w:r>
      <w:proofErr w:type="spellEnd"/>
      <w:r w:rsidR="009B501F" w:rsidRPr="00AC6831">
        <w:rPr>
          <w:rFonts w:ascii="Times New Roman" w:eastAsia="仿宋_GB2312" w:hAnsi="Times New Roman" w:cs="Times New Roman"/>
          <w:sz w:val="24"/>
          <w:szCs w:val="28"/>
        </w:rPr>
        <w:t xml:space="preserve"> municipal </w:t>
      </w:r>
      <w:proofErr w:type="spellStart"/>
      <w:r w:rsidR="009B501F" w:rsidRPr="00AC6831">
        <w:rPr>
          <w:rFonts w:ascii="Times New Roman" w:eastAsia="仿宋_GB2312" w:hAnsi="Times New Roman" w:cs="Times New Roman"/>
          <w:sz w:val="24"/>
          <w:szCs w:val="28"/>
        </w:rPr>
        <w:t>pode</w:t>
      </w:r>
      <w:proofErr w:type="spellEnd"/>
      <w:r w:rsidR="009B501F"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demitir</w:t>
      </w:r>
      <w:proofErr w:type="spellEnd"/>
      <w:r w:rsidR="009B501F" w:rsidRPr="00AC6831">
        <w:rPr>
          <w:rFonts w:ascii="Times New Roman" w:eastAsia="仿宋_GB2312" w:hAnsi="Times New Roman" w:cs="Times New Roman"/>
          <w:sz w:val="24"/>
          <w:szCs w:val="28"/>
        </w:rPr>
        <w:t>.</w:t>
      </w:r>
    </w:p>
    <w:p w14:paraId="71DA2476" w14:textId="0A617F11" w:rsidR="005C0EBD" w:rsidRPr="00AC6831" w:rsidRDefault="00683489" w:rsidP="00AC6831">
      <w:pPr>
        <w:spacing w:line="360" w:lineRule="auto"/>
        <w:ind w:firstLineChars="20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Artigo</w:t>
      </w:r>
      <w:proofErr w:type="spellEnd"/>
      <w:r w:rsidRPr="00AC6831">
        <w:rPr>
          <w:rFonts w:ascii="Times New Roman" w:eastAsia="仿宋_GB2312" w:hAnsi="Times New Roman" w:cs="Times New Roman"/>
          <w:sz w:val="24"/>
          <w:szCs w:val="28"/>
        </w:rPr>
        <w:t xml:space="preserve"> </w:t>
      </w:r>
      <w:r w:rsidR="009B501F" w:rsidRPr="00AC6831">
        <w:rPr>
          <w:rFonts w:ascii="Times New Roman" w:eastAsia="仿宋_GB2312" w:hAnsi="Times New Roman" w:cs="Times New Roman"/>
          <w:sz w:val="24"/>
          <w:szCs w:val="28"/>
        </w:rPr>
        <w:t xml:space="preserve">11. O </w:t>
      </w:r>
      <w:proofErr w:type="spellStart"/>
      <w:r w:rsidR="00FB0672" w:rsidRPr="00AC6831">
        <w:rPr>
          <w:rFonts w:ascii="Times New Roman" w:eastAsia="仿宋_GB2312" w:hAnsi="Times New Roman" w:cs="Times New Roman"/>
          <w:sz w:val="24"/>
          <w:szCs w:val="28"/>
        </w:rPr>
        <w:t>Conselho</w:t>
      </w:r>
      <w:proofErr w:type="spellEnd"/>
      <w:r w:rsidR="00FB0672"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desempenha</w:t>
      </w:r>
      <w:proofErr w:type="spellEnd"/>
      <w:r w:rsidR="009B501F" w:rsidRPr="00AC6831">
        <w:rPr>
          <w:rFonts w:ascii="Times New Roman" w:eastAsia="仿宋_GB2312" w:hAnsi="Times New Roman" w:cs="Times New Roman"/>
          <w:sz w:val="24"/>
          <w:szCs w:val="28"/>
        </w:rPr>
        <w:t xml:space="preserve"> as </w:t>
      </w:r>
      <w:proofErr w:type="spellStart"/>
      <w:r w:rsidR="009B501F" w:rsidRPr="00AC6831">
        <w:rPr>
          <w:rFonts w:ascii="Times New Roman" w:eastAsia="仿宋_GB2312" w:hAnsi="Times New Roman" w:cs="Times New Roman"/>
          <w:sz w:val="24"/>
          <w:szCs w:val="28"/>
        </w:rPr>
        <w:t>seguintes</w:t>
      </w:r>
      <w:proofErr w:type="spellEnd"/>
      <w:r w:rsidR="009B501F" w:rsidRPr="00AC6831">
        <w:rPr>
          <w:rFonts w:ascii="Times New Roman" w:eastAsia="仿宋_GB2312" w:hAnsi="Times New Roman" w:cs="Times New Roman"/>
          <w:sz w:val="24"/>
          <w:szCs w:val="28"/>
        </w:rPr>
        <w:t xml:space="preserve"> </w:t>
      </w:r>
      <w:proofErr w:type="spellStart"/>
      <w:r w:rsidR="009B501F" w:rsidRPr="00AC6831">
        <w:rPr>
          <w:rFonts w:ascii="Times New Roman" w:eastAsia="仿宋_GB2312" w:hAnsi="Times New Roman" w:cs="Times New Roman"/>
          <w:sz w:val="24"/>
          <w:szCs w:val="28"/>
        </w:rPr>
        <w:t>funções</w:t>
      </w:r>
      <w:proofErr w:type="spellEnd"/>
      <w:r w:rsidR="009B501F" w:rsidRPr="00AC6831">
        <w:rPr>
          <w:rFonts w:ascii="Times New Roman" w:eastAsia="仿宋_GB2312" w:hAnsi="Times New Roman" w:cs="Times New Roman"/>
          <w:sz w:val="24"/>
          <w:szCs w:val="28"/>
        </w:rPr>
        <w:t xml:space="preserve">: </w:t>
      </w:r>
    </w:p>
    <w:p w14:paraId="58B5BF66" w14:textId="77777777" w:rsidR="005C0EBD" w:rsidRPr="00AC6831" w:rsidRDefault="00465763" w:rsidP="00AC6831">
      <w:pPr>
        <w:pStyle w:val="a5"/>
        <w:numPr>
          <w:ilvl w:val="2"/>
          <w:numId w:val="4"/>
        </w:numPr>
        <w:spacing w:line="360" w:lineRule="auto"/>
        <w:ind w:left="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Finalizar</w:t>
      </w:r>
      <w:proofErr w:type="spellEnd"/>
      <w:r w:rsidRPr="00AC6831">
        <w:rPr>
          <w:rFonts w:ascii="Times New Roman" w:eastAsia="仿宋_GB2312" w:hAnsi="Times New Roman" w:cs="Times New Roman"/>
          <w:sz w:val="24"/>
          <w:szCs w:val="28"/>
        </w:rPr>
        <w:t xml:space="preserve"> e </w:t>
      </w:r>
      <w:proofErr w:type="spellStart"/>
      <w:r w:rsidRPr="00AC6831">
        <w:rPr>
          <w:rFonts w:ascii="Times New Roman" w:eastAsia="仿宋_GB2312" w:hAnsi="Times New Roman" w:cs="Times New Roman"/>
          <w:sz w:val="24"/>
          <w:szCs w:val="28"/>
        </w:rPr>
        <w:t>alterar</w:t>
      </w:r>
      <w:proofErr w:type="spellEnd"/>
      <w:r w:rsidRPr="00AC6831">
        <w:rPr>
          <w:rFonts w:ascii="Times New Roman" w:eastAsia="仿宋_GB2312" w:hAnsi="Times New Roman" w:cs="Times New Roman"/>
          <w:sz w:val="24"/>
          <w:szCs w:val="28"/>
        </w:rPr>
        <w:t xml:space="preserve"> a </w:t>
      </w:r>
      <w:proofErr w:type="spellStart"/>
      <w:r w:rsidRPr="00AC6831">
        <w:rPr>
          <w:rFonts w:ascii="Times New Roman" w:eastAsia="仿宋_GB2312" w:hAnsi="Times New Roman" w:cs="Times New Roman"/>
          <w:sz w:val="24"/>
          <w:szCs w:val="28"/>
        </w:rPr>
        <w:t>constituição</w:t>
      </w:r>
      <w:proofErr w:type="spellEnd"/>
      <w:r w:rsidRPr="00AC6831">
        <w:rPr>
          <w:rFonts w:ascii="Times New Roman" w:eastAsia="仿宋_GB2312" w:hAnsi="Times New Roman" w:cs="Times New Roman"/>
          <w:sz w:val="24"/>
          <w:szCs w:val="28"/>
        </w:rPr>
        <w:t xml:space="preserve"> do Tribunal Arbitral, as </w:t>
      </w:r>
      <w:proofErr w:type="spellStart"/>
      <w:r w:rsidRPr="00AC6831">
        <w:rPr>
          <w:rFonts w:ascii="Times New Roman" w:eastAsia="仿宋_GB2312" w:hAnsi="Times New Roman" w:cs="Times New Roman"/>
          <w:sz w:val="24"/>
          <w:szCs w:val="28"/>
        </w:rPr>
        <w:t>regras</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procedimento</w:t>
      </w:r>
      <w:proofErr w:type="spellEnd"/>
      <w:r w:rsidRPr="00AC6831">
        <w:rPr>
          <w:rFonts w:ascii="Times New Roman" w:eastAsia="仿宋_GB2312" w:hAnsi="Times New Roman" w:cs="Times New Roman"/>
          <w:sz w:val="24"/>
          <w:szCs w:val="28"/>
        </w:rPr>
        <w:t xml:space="preserve"> do </w:t>
      </w:r>
      <w:proofErr w:type="spellStart"/>
      <w:r w:rsidR="00FB0672" w:rsidRPr="00AC6831">
        <w:rPr>
          <w:rFonts w:ascii="Times New Roman" w:eastAsia="仿宋_GB2312" w:hAnsi="Times New Roman" w:cs="Times New Roman"/>
          <w:sz w:val="24"/>
          <w:szCs w:val="28"/>
        </w:rPr>
        <w:t>Conselho</w:t>
      </w:r>
      <w:proofErr w:type="spellEnd"/>
      <w:r w:rsidRPr="00AC6831">
        <w:rPr>
          <w:rFonts w:ascii="Times New Roman" w:eastAsia="仿宋_GB2312" w:hAnsi="Times New Roman" w:cs="Times New Roman"/>
          <w:sz w:val="24"/>
          <w:szCs w:val="28"/>
        </w:rPr>
        <w:t xml:space="preserve">, as </w:t>
      </w:r>
      <w:proofErr w:type="spellStart"/>
      <w:r w:rsidRPr="00AC6831">
        <w:rPr>
          <w:rFonts w:ascii="Times New Roman" w:eastAsia="仿宋_GB2312" w:hAnsi="Times New Roman" w:cs="Times New Roman"/>
          <w:sz w:val="24"/>
          <w:szCs w:val="28"/>
        </w:rPr>
        <w:t>regras</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arbitragem</w:t>
      </w:r>
      <w:proofErr w:type="spellEnd"/>
      <w:r w:rsidRPr="00AC6831">
        <w:rPr>
          <w:rFonts w:ascii="Times New Roman" w:eastAsia="仿宋_GB2312" w:hAnsi="Times New Roman" w:cs="Times New Roman"/>
          <w:sz w:val="24"/>
          <w:szCs w:val="28"/>
        </w:rPr>
        <w:t xml:space="preserve">, as </w:t>
      </w:r>
      <w:proofErr w:type="spellStart"/>
      <w:r w:rsidRPr="00AC6831">
        <w:rPr>
          <w:rFonts w:ascii="Times New Roman" w:eastAsia="仿宋_GB2312" w:hAnsi="Times New Roman" w:cs="Times New Roman"/>
          <w:sz w:val="24"/>
          <w:szCs w:val="28"/>
        </w:rPr>
        <w:t>regras</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mediação</w:t>
      </w:r>
      <w:proofErr w:type="spellEnd"/>
      <w:r w:rsidRPr="00AC6831">
        <w:rPr>
          <w:rFonts w:ascii="Times New Roman" w:eastAsia="仿宋_GB2312" w:hAnsi="Times New Roman" w:cs="Times New Roman"/>
          <w:sz w:val="24"/>
          <w:szCs w:val="28"/>
        </w:rPr>
        <w:t xml:space="preserve"> e </w:t>
      </w:r>
      <w:proofErr w:type="spellStart"/>
      <w:r w:rsidRPr="00AC6831">
        <w:rPr>
          <w:rFonts w:ascii="Times New Roman" w:eastAsia="仿宋_GB2312" w:hAnsi="Times New Roman" w:cs="Times New Roman"/>
          <w:sz w:val="24"/>
          <w:szCs w:val="28"/>
        </w:rPr>
        <w:t>outras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regras</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resolução</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litígios</w:t>
      </w:r>
      <w:proofErr w:type="spellEnd"/>
      <w:r w:rsidRPr="00AC6831">
        <w:rPr>
          <w:rFonts w:ascii="Times New Roman" w:eastAsia="仿宋_GB2312" w:hAnsi="Times New Roman" w:cs="Times New Roman"/>
          <w:sz w:val="24"/>
          <w:szCs w:val="28"/>
        </w:rPr>
        <w:t xml:space="preserve">. </w:t>
      </w:r>
    </w:p>
    <w:p w14:paraId="4F7C8FEF" w14:textId="77777777" w:rsidR="005C0EBD" w:rsidRPr="00AC6831" w:rsidRDefault="00465763" w:rsidP="00AC6831">
      <w:pPr>
        <w:pStyle w:val="a5"/>
        <w:numPr>
          <w:ilvl w:val="2"/>
          <w:numId w:val="4"/>
        </w:numPr>
        <w:spacing w:line="360" w:lineRule="auto"/>
        <w:ind w:left="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Propor</w:t>
      </w:r>
      <w:proofErr w:type="spellEnd"/>
      <w:r w:rsidRPr="00AC6831">
        <w:rPr>
          <w:rFonts w:ascii="Times New Roman" w:eastAsia="仿宋_GB2312" w:hAnsi="Times New Roman" w:cs="Times New Roman"/>
          <w:sz w:val="24"/>
          <w:szCs w:val="28"/>
        </w:rPr>
        <w:t xml:space="preserve"> um </w:t>
      </w:r>
      <w:proofErr w:type="spellStart"/>
      <w:r w:rsidRPr="00AC6831">
        <w:rPr>
          <w:rFonts w:ascii="Times New Roman" w:eastAsia="仿宋_GB2312" w:hAnsi="Times New Roman" w:cs="Times New Roman"/>
          <w:sz w:val="24"/>
          <w:szCs w:val="28"/>
        </w:rPr>
        <w:t>candidato</w:t>
      </w:r>
      <w:proofErr w:type="spellEnd"/>
      <w:r w:rsidRPr="00AC6831">
        <w:rPr>
          <w:rFonts w:ascii="Times New Roman" w:eastAsia="仿宋_GB2312" w:hAnsi="Times New Roman" w:cs="Times New Roman"/>
          <w:sz w:val="24"/>
          <w:szCs w:val="28"/>
        </w:rPr>
        <w:t xml:space="preserve"> à </w:t>
      </w:r>
      <w:proofErr w:type="spellStart"/>
      <w:r w:rsidRPr="00AC6831">
        <w:rPr>
          <w:rFonts w:ascii="Times New Roman" w:eastAsia="仿宋_GB2312" w:hAnsi="Times New Roman" w:cs="Times New Roman"/>
          <w:sz w:val="24"/>
          <w:szCs w:val="28"/>
        </w:rPr>
        <w:t>presidência</w:t>
      </w:r>
      <w:proofErr w:type="spellEnd"/>
      <w:r w:rsidRPr="00AC6831">
        <w:rPr>
          <w:rFonts w:ascii="Times New Roman" w:eastAsia="仿宋_GB2312" w:hAnsi="Times New Roman" w:cs="Times New Roman"/>
          <w:sz w:val="24"/>
          <w:szCs w:val="28"/>
        </w:rPr>
        <w:t xml:space="preserve"> do Tribunal de </w:t>
      </w:r>
      <w:proofErr w:type="spellStart"/>
      <w:r w:rsidRPr="00AC6831">
        <w:rPr>
          <w:rFonts w:ascii="Times New Roman" w:eastAsia="仿宋_GB2312" w:hAnsi="Times New Roman" w:cs="Times New Roman"/>
          <w:sz w:val="24"/>
          <w:szCs w:val="28"/>
        </w:rPr>
        <w:t>Arbitragem</w:t>
      </w:r>
      <w:proofErr w:type="spellEnd"/>
      <w:r w:rsidRPr="00AC6831">
        <w:rPr>
          <w:rFonts w:ascii="Times New Roman" w:eastAsia="仿宋_GB2312" w:hAnsi="Times New Roman" w:cs="Times New Roman"/>
          <w:sz w:val="24"/>
          <w:szCs w:val="28"/>
        </w:rPr>
        <w:t>.</w:t>
      </w:r>
    </w:p>
    <w:p w14:paraId="78AAA288" w14:textId="77777777" w:rsidR="005C0EBD" w:rsidRPr="00AC6831" w:rsidRDefault="00465763" w:rsidP="00AC6831">
      <w:pPr>
        <w:pStyle w:val="a5"/>
        <w:numPr>
          <w:ilvl w:val="2"/>
          <w:numId w:val="4"/>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Aprovar a criação, alteração e abolição dos comités especiais do </w:t>
      </w:r>
      <w:r w:rsidR="00FB0672" w:rsidRPr="00AC6831">
        <w:rPr>
          <w:rFonts w:ascii="Times New Roman" w:eastAsia="仿宋_GB2312" w:hAnsi="Times New Roman" w:cs="Times New Roman"/>
          <w:sz w:val="24"/>
          <w:szCs w:val="28"/>
          <w:lang w:val="fr-FR"/>
        </w:rPr>
        <w:t xml:space="preserve">Conselho </w:t>
      </w:r>
      <w:r w:rsidRPr="00AC6831">
        <w:rPr>
          <w:rFonts w:ascii="Times New Roman" w:eastAsia="仿宋_GB2312" w:hAnsi="Times New Roman" w:cs="Times New Roman"/>
          <w:sz w:val="24"/>
          <w:szCs w:val="28"/>
          <w:lang w:val="fr-FR"/>
        </w:rPr>
        <w:t xml:space="preserve">e decidir sobre a composição dos comités especiais. </w:t>
      </w:r>
    </w:p>
    <w:p w14:paraId="452A2C06" w14:textId="77777777" w:rsidR="005C0EBD" w:rsidRPr="00AC6831" w:rsidRDefault="00465763" w:rsidP="00AC6831">
      <w:pPr>
        <w:pStyle w:val="a5"/>
        <w:numPr>
          <w:ilvl w:val="2"/>
          <w:numId w:val="4"/>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Finalizar a lista de árbitros e decidir sobre a contratação e demissão de árbitros. </w:t>
      </w:r>
    </w:p>
    <w:p w14:paraId="7DE7BC51" w14:textId="77777777" w:rsidR="005C0EBD" w:rsidRPr="00AC6831" w:rsidRDefault="00465763" w:rsidP="00AC6831">
      <w:pPr>
        <w:pStyle w:val="a5"/>
        <w:numPr>
          <w:ilvl w:val="2"/>
          <w:numId w:val="4"/>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Finalização do relatório anual sobre o trabalho do Tribunal de Arbitragem e do orçamento financeiro e dos relatórios de contas finais. </w:t>
      </w:r>
    </w:p>
    <w:p w14:paraId="3E305CF9" w14:textId="77777777" w:rsidR="005C0EBD" w:rsidRPr="00AC6831" w:rsidRDefault="00465763" w:rsidP="00AC6831">
      <w:pPr>
        <w:pStyle w:val="a5"/>
        <w:numPr>
          <w:ilvl w:val="2"/>
          <w:numId w:val="4"/>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Validar os programas de estabelecimento e mudança das instituições internas e ramos do Tribunal de Arbitragem e a dimensão do pessoal.</w:t>
      </w:r>
    </w:p>
    <w:p w14:paraId="606B8583" w14:textId="77777777" w:rsidR="005C0EBD" w:rsidRPr="00AC6831" w:rsidRDefault="00465763" w:rsidP="00AC6831">
      <w:pPr>
        <w:pStyle w:val="a5"/>
        <w:numPr>
          <w:ilvl w:val="2"/>
          <w:numId w:val="4"/>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Desenvolvimento de regras e regulamentos importantes, tais como o sistema de remuneração dos árbitros e o sistema de gestão de emprego e remuneração do pessoal do Tribunal Arbitral.</w:t>
      </w:r>
    </w:p>
    <w:p w14:paraId="17EDD041" w14:textId="77777777" w:rsidR="005C0EBD" w:rsidRPr="00AC6831" w:rsidRDefault="00465763" w:rsidP="00AC6831">
      <w:pPr>
        <w:pStyle w:val="a5"/>
        <w:numPr>
          <w:ilvl w:val="2"/>
          <w:numId w:val="4"/>
        </w:numPr>
        <w:spacing w:line="360" w:lineRule="auto"/>
        <w:ind w:left="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lastRenderedPageBreak/>
        <w:t xml:space="preserve">Outros </w:t>
      </w:r>
      <w:proofErr w:type="spellStart"/>
      <w:r w:rsidRPr="00AC6831">
        <w:rPr>
          <w:rFonts w:ascii="Times New Roman" w:eastAsia="仿宋_GB2312" w:hAnsi="Times New Roman" w:cs="Times New Roman"/>
          <w:sz w:val="24"/>
          <w:szCs w:val="28"/>
        </w:rPr>
        <w:t>deveres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previstos</w:t>
      </w:r>
      <w:proofErr w:type="spellEnd"/>
      <w:r w:rsidRPr="00AC6831">
        <w:rPr>
          <w:rFonts w:ascii="Times New Roman" w:eastAsia="仿宋_GB2312" w:hAnsi="Times New Roman" w:cs="Times New Roman"/>
          <w:sz w:val="24"/>
          <w:szCs w:val="28"/>
        </w:rPr>
        <w:t xml:space="preserve"> no </w:t>
      </w:r>
      <w:proofErr w:type="spellStart"/>
      <w:r w:rsidRPr="00AC6831">
        <w:rPr>
          <w:rFonts w:ascii="Times New Roman" w:eastAsia="仿宋_GB2312" w:hAnsi="Times New Roman" w:cs="Times New Roman"/>
          <w:sz w:val="24"/>
          <w:szCs w:val="28"/>
        </w:rPr>
        <w:t>estatuto</w:t>
      </w:r>
      <w:proofErr w:type="spellEnd"/>
      <w:r w:rsidRPr="00AC6831">
        <w:rPr>
          <w:rFonts w:ascii="Times New Roman" w:eastAsia="仿宋_GB2312" w:hAnsi="Times New Roman" w:cs="Times New Roman"/>
          <w:sz w:val="24"/>
          <w:szCs w:val="28"/>
        </w:rPr>
        <w:t xml:space="preserve"> do Tribunal Arbitral. </w:t>
      </w:r>
    </w:p>
    <w:p w14:paraId="195B030A" w14:textId="59545ADC" w:rsidR="005C0EBD" w:rsidRPr="00AC6831" w:rsidRDefault="00683489" w:rsidP="00AC6831">
      <w:pPr>
        <w:spacing w:line="360" w:lineRule="auto"/>
        <w:ind w:firstLineChars="20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Artigo</w:t>
      </w:r>
      <w:proofErr w:type="spellEnd"/>
      <w:r w:rsidRPr="00AC6831">
        <w:rPr>
          <w:rFonts w:ascii="Times New Roman" w:eastAsia="仿宋_GB2312" w:hAnsi="Times New Roman" w:cs="Times New Roman"/>
          <w:sz w:val="24"/>
          <w:szCs w:val="28"/>
        </w:rPr>
        <w:t xml:space="preserve"> </w:t>
      </w:r>
      <w:r w:rsidR="00FB0672" w:rsidRPr="00AC6831">
        <w:rPr>
          <w:rFonts w:ascii="Times New Roman" w:eastAsia="仿宋_GB2312" w:hAnsi="Times New Roman" w:cs="Times New Roman"/>
          <w:sz w:val="24"/>
          <w:szCs w:val="28"/>
        </w:rPr>
        <w:t xml:space="preserve">12.  O </w:t>
      </w:r>
      <w:proofErr w:type="spellStart"/>
      <w:r w:rsidR="00FB0672" w:rsidRPr="00AC6831">
        <w:rPr>
          <w:rFonts w:ascii="Times New Roman" w:eastAsia="仿宋_GB2312" w:hAnsi="Times New Roman" w:cs="Times New Roman"/>
          <w:sz w:val="24"/>
          <w:szCs w:val="28"/>
        </w:rPr>
        <w:t>presidente</w:t>
      </w:r>
      <w:proofErr w:type="spellEnd"/>
      <w:r w:rsidR="00FB0672" w:rsidRPr="00AC6831">
        <w:rPr>
          <w:rFonts w:ascii="Times New Roman" w:eastAsia="仿宋_GB2312" w:hAnsi="Times New Roman" w:cs="Times New Roman"/>
          <w:sz w:val="24"/>
          <w:szCs w:val="28"/>
        </w:rPr>
        <w:t xml:space="preserve"> do </w:t>
      </w:r>
      <w:proofErr w:type="spellStart"/>
      <w:r w:rsidR="00FB0672" w:rsidRPr="00AC6831">
        <w:rPr>
          <w:rFonts w:ascii="Times New Roman" w:eastAsia="仿宋_GB2312" w:hAnsi="Times New Roman" w:cs="Times New Roman"/>
          <w:sz w:val="24"/>
          <w:szCs w:val="28"/>
        </w:rPr>
        <w:t>Conselho</w:t>
      </w:r>
      <w:proofErr w:type="spellEnd"/>
      <w:r w:rsidR="00FB0672" w:rsidRPr="00AC6831">
        <w:rPr>
          <w:rFonts w:ascii="Times New Roman" w:eastAsia="仿宋_GB2312" w:hAnsi="Times New Roman" w:cs="Times New Roman"/>
          <w:sz w:val="24"/>
          <w:szCs w:val="28"/>
        </w:rPr>
        <w:t xml:space="preserve"> </w:t>
      </w:r>
      <w:proofErr w:type="spellStart"/>
      <w:r w:rsidR="00FB0672" w:rsidRPr="00AC6831">
        <w:rPr>
          <w:rFonts w:ascii="Times New Roman" w:eastAsia="仿宋_GB2312" w:hAnsi="Times New Roman" w:cs="Times New Roman"/>
          <w:sz w:val="24"/>
          <w:szCs w:val="28"/>
        </w:rPr>
        <w:t>desempenha</w:t>
      </w:r>
      <w:proofErr w:type="spellEnd"/>
      <w:r w:rsidR="00FB0672" w:rsidRPr="00AC6831">
        <w:rPr>
          <w:rFonts w:ascii="Times New Roman" w:eastAsia="仿宋_GB2312" w:hAnsi="Times New Roman" w:cs="Times New Roman"/>
          <w:sz w:val="24"/>
          <w:szCs w:val="28"/>
        </w:rPr>
        <w:t xml:space="preserve"> as </w:t>
      </w:r>
      <w:proofErr w:type="spellStart"/>
      <w:r w:rsidR="00FB0672" w:rsidRPr="00AC6831">
        <w:rPr>
          <w:rFonts w:ascii="Times New Roman" w:eastAsia="仿宋_GB2312" w:hAnsi="Times New Roman" w:cs="Times New Roman"/>
          <w:sz w:val="24"/>
          <w:szCs w:val="28"/>
        </w:rPr>
        <w:t>seguintes</w:t>
      </w:r>
      <w:proofErr w:type="spellEnd"/>
      <w:r w:rsidR="00FB0672" w:rsidRPr="00AC6831">
        <w:rPr>
          <w:rFonts w:ascii="Times New Roman" w:eastAsia="仿宋_GB2312" w:hAnsi="Times New Roman" w:cs="Times New Roman"/>
          <w:sz w:val="24"/>
          <w:szCs w:val="28"/>
        </w:rPr>
        <w:t xml:space="preserve"> </w:t>
      </w:r>
      <w:proofErr w:type="spellStart"/>
      <w:r w:rsidR="00FB0672" w:rsidRPr="00AC6831">
        <w:rPr>
          <w:rFonts w:ascii="Times New Roman" w:eastAsia="仿宋_GB2312" w:hAnsi="Times New Roman" w:cs="Times New Roman"/>
          <w:sz w:val="24"/>
          <w:szCs w:val="28"/>
        </w:rPr>
        <w:t>funções</w:t>
      </w:r>
      <w:proofErr w:type="spellEnd"/>
      <w:r w:rsidR="00FB0672" w:rsidRPr="00AC6831">
        <w:rPr>
          <w:rFonts w:ascii="Times New Roman" w:eastAsia="仿宋_GB2312" w:hAnsi="Times New Roman" w:cs="Times New Roman"/>
          <w:sz w:val="24"/>
          <w:szCs w:val="28"/>
        </w:rPr>
        <w:t xml:space="preserve">: </w:t>
      </w:r>
    </w:p>
    <w:p w14:paraId="53905DAA" w14:textId="77777777" w:rsidR="005C0EBD" w:rsidRPr="00AC6831" w:rsidRDefault="00465763" w:rsidP="00AC6831">
      <w:pPr>
        <w:pStyle w:val="a5"/>
        <w:numPr>
          <w:ilvl w:val="2"/>
          <w:numId w:val="6"/>
        </w:numPr>
        <w:spacing w:line="360" w:lineRule="auto"/>
        <w:ind w:left="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Convocar</w:t>
      </w:r>
      <w:proofErr w:type="spellEnd"/>
      <w:r w:rsidRPr="00AC6831">
        <w:rPr>
          <w:rFonts w:ascii="Times New Roman" w:eastAsia="仿宋_GB2312" w:hAnsi="Times New Roman" w:cs="Times New Roman"/>
          <w:sz w:val="24"/>
          <w:szCs w:val="28"/>
        </w:rPr>
        <w:t xml:space="preserve"> e </w:t>
      </w:r>
      <w:proofErr w:type="spellStart"/>
      <w:r w:rsidRPr="00AC6831">
        <w:rPr>
          <w:rFonts w:ascii="Times New Roman" w:eastAsia="仿宋_GB2312" w:hAnsi="Times New Roman" w:cs="Times New Roman"/>
          <w:sz w:val="24"/>
          <w:szCs w:val="28"/>
        </w:rPr>
        <w:t>presidir</w:t>
      </w:r>
      <w:proofErr w:type="spellEnd"/>
      <w:r w:rsidRPr="00AC6831">
        <w:rPr>
          <w:rFonts w:ascii="Times New Roman" w:eastAsia="仿宋_GB2312" w:hAnsi="Times New Roman" w:cs="Times New Roman"/>
          <w:sz w:val="24"/>
          <w:szCs w:val="28"/>
        </w:rPr>
        <w:t xml:space="preserve"> a </w:t>
      </w:r>
      <w:proofErr w:type="spellStart"/>
      <w:r w:rsidRPr="00AC6831">
        <w:rPr>
          <w:rFonts w:ascii="Times New Roman" w:eastAsia="仿宋_GB2312" w:hAnsi="Times New Roman" w:cs="Times New Roman"/>
          <w:sz w:val="24"/>
          <w:szCs w:val="28"/>
        </w:rPr>
        <w:t>bordo</w:t>
      </w:r>
      <w:proofErr w:type="spellEnd"/>
      <w:r w:rsidRPr="00AC6831">
        <w:rPr>
          <w:rFonts w:ascii="Times New Roman" w:eastAsia="仿宋_GB2312" w:hAnsi="Times New Roman" w:cs="Times New Roman"/>
          <w:sz w:val="24"/>
          <w:szCs w:val="28"/>
        </w:rPr>
        <w:t xml:space="preserve"> </w:t>
      </w:r>
      <w:r w:rsidR="00530AFA" w:rsidRPr="00AC6831">
        <w:rPr>
          <w:rFonts w:ascii="Times New Roman" w:eastAsia="仿宋_GB2312" w:hAnsi="Times New Roman" w:cs="Times New Roman"/>
          <w:sz w:val="24"/>
          <w:szCs w:val="28"/>
        </w:rPr>
        <w:t>meetings</w:t>
      </w:r>
      <w:r w:rsidR="00530AFA" w:rsidRPr="00AC6831">
        <w:rPr>
          <w:rFonts w:ascii="Times New Roman" w:eastAsia="仿宋_GB2312" w:hAnsi="Times New Roman" w:cs="Times New Roman"/>
          <w:sz w:val="24"/>
          <w:szCs w:val="28"/>
        </w:rPr>
        <w:t>；</w:t>
      </w:r>
      <w:r w:rsidR="00530AFA" w:rsidRPr="00AC6831">
        <w:rPr>
          <w:rFonts w:ascii="Times New Roman" w:eastAsia="仿宋_GB2312" w:hAnsi="Times New Roman" w:cs="Times New Roman"/>
          <w:sz w:val="24"/>
          <w:szCs w:val="28"/>
        </w:rPr>
        <w:t xml:space="preserve"> </w:t>
      </w:r>
    </w:p>
    <w:p w14:paraId="64662416" w14:textId="77777777" w:rsidR="005C0EBD" w:rsidRPr="00AC6831" w:rsidRDefault="00465763" w:rsidP="00AC6831">
      <w:pPr>
        <w:pStyle w:val="a5"/>
        <w:numPr>
          <w:ilvl w:val="2"/>
          <w:numId w:val="6"/>
        </w:numPr>
        <w:spacing w:line="360" w:lineRule="auto"/>
        <w:ind w:left="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Verificação</w:t>
      </w:r>
      <w:proofErr w:type="spellEnd"/>
      <w:r w:rsidRPr="00AC6831">
        <w:rPr>
          <w:rFonts w:ascii="Times New Roman" w:eastAsia="仿宋_GB2312" w:hAnsi="Times New Roman" w:cs="Times New Roman"/>
          <w:sz w:val="24"/>
          <w:szCs w:val="28"/>
        </w:rPr>
        <w:t xml:space="preserve"> da </w:t>
      </w:r>
      <w:proofErr w:type="spellStart"/>
      <w:r w:rsidRPr="00AC6831">
        <w:rPr>
          <w:rFonts w:ascii="Times New Roman" w:eastAsia="仿宋_GB2312" w:hAnsi="Times New Roman" w:cs="Times New Roman"/>
          <w:sz w:val="24"/>
          <w:szCs w:val="28"/>
        </w:rPr>
        <w:t>implementação</w:t>
      </w:r>
      <w:proofErr w:type="spellEnd"/>
      <w:r w:rsidRPr="00AC6831">
        <w:rPr>
          <w:rFonts w:ascii="Times New Roman" w:eastAsia="仿宋_GB2312" w:hAnsi="Times New Roman" w:cs="Times New Roman"/>
          <w:sz w:val="24"/>
          <w:szCs w:val="28"/>
        </w:rPr>
        <w:t xml:space="preserve"> do </w:t>
      </w:r>
      <w:proofErr w:type="spellStart"/>
      <w:r w:rsidRPr="00AC6831">
        <w:rPr>
          <w:rFonts w:ascii="Times New Roman" w:eastAsia="仿宋_GB2312" w:hAnsi="Times New Roman" w:cs="Times New Roman"/>
          <w:sz w:val="24"/>
          <w:szCs w:val="28"/>
        </w:rPr>
        <w:t>Conselho</w:t>
      </w:r>
      <w:proofErr w:type="spellEnd"/>
      <w:r w:rsidRPr="00AC6831">
        <w:rPr>
          <w:rFonts w:ascii="Times New Roman" w:eastAsia="仿宋_GB2312" w:hAnsi="Times New Roman" w:cs="Times New Roman"/>
          <w:sz w:val="24"/>
          <w:szCs w:val="28"/>
        </w:rPr>
        <w:t xml:space="preserve"> </w:t>
      </w:r>
      <w:r w:rsidR="00530AFA" w:rsidRPr="00AC6831">
        <w:rPr>
          <w:rFonts w:ascii="Times New Roman" w:eastAsia="仿宋_GB2312" w:hAnsi="Times New Roman" w:cs="Times New Roman"/>
          <w:sz w:val="24"/>
          <w:szCs w:val="28"/>
        </w:rPr>
        <w:t>resolutions</w:t>
      </w:r>
      <w:r w:rsidR="00530AFA" w:rsidRPr="00AC6831">
        <w:rPr>
          <w:rFonts w:ascii="Times New Roman" w:eastAsia="仿宋_GB2312" w:hAnsi="Times New Roman" w:cs="Times New Roman"/>
          <w:sz w:val="24"/>
          <w:szCs w:val="28"/>
        </w:rPr>
        <w:t>；</w:t>
      </w:r>
      <w:r w:rsidR="00530AFA" w:rsidRPr="00AC6831">
        <w:rPr>
          <w:rFonts w:ascii="Times New Roman" w:eastAsia="仿宋_GB2312" w:hAnsi="Times New Roman" w:cs="Times New Roman"/>
          <w:sz w:val="24"/>
          <w:szCs w:val="28"/>
        </w:rPr>
        <w:t xml:space="preserve"> </w:t>
      </w:r>
    </w:p>
    <w:p w14:paraId="3D835E52" w14:textId="77777777" w:rsidR="005C0EBD" w:rsidRPr="00AC6831" w:rsidRDefault="00465763" w:rsidP="00AC6831">
      <w:pPr>
        <w:pStyle w:val="a5"/>
        <w:numPr>
          <w:ilvl w:val="2"/>
          <w:numId w:val="6"/>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Outros deveres estipulados na constituição e nas regras de arbitragem do Tribunal de Arbitragem. </w:t>
      </w:r>
    </w:p>
    <w:p w14:paraId="73C65311"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lang w:val="fr-FR"/>
        </w:rPr>
        <w:t xml:space="preserve">Artigo 13. As </w:t>
      </w:r>
      <w:r w:rsidR="00FB0672" w:rsidRPr="00AC6831">
        <w:rPr>
          <w:rFonts w:ascii="Times New Roman" w:eastAsia="仿宋_GB2312" w:hAnsi="Times New Roman" w:cs="Times New Roman"/>
          <w:sz w:val="24"/>
          <w:szCs w:val="28"/>
          <w:lang w:val="fr-FR"/>
        </w:rPr>
        <w:t xml:space="preserve">reuniões do Conselho realizam-se pelo menos uma vez cada seis meses, e são convocadas e presididas pelo presidente do Conselho de acordo com as necessidades dos trabalhos ou a proposta escrita de três ou mais </w:t>
      </w:r>
      <w:r w:rsidR="00A2487B" w:rsidRPr="00AC6831">
        <w:rPr>
          <w:rFonts w:ascii="Times New Roman" w:eastAsia="仿宋_GB2312" w:hAnsi="Times New Roman" w:cs="Times New Roman" w:hint="eastAsia"/>
          <w:sz w:val="24"/>
          <w:szCs w:val="28"/>
          <w:lang w:val="fr-FR"/>
        </w:rPr>
        <w:t xml:space="preserve">membros do </w:t>
      </w:r>
      <w:r w:rsidR="00A2487B" w:rsidRPr="00AC6831">
        <w:rPr>
          <w:rFonts w:ascii="Times New Roman" w:eastAsia="仿宋_GB2312" w:hAnsi="Times New Roman" w:cs="Times New Roman"/>
          <w:sz w:val="24"/>
          <w:szCs w:val="28"/>
          <w:lang w:val="fr-FR"/>
        </w:rPr>
        <w:t>Conselho</w:t>
      </w:r>
      <w:r w:rsidR="00FB0672" w:rsidRPr="00AC6831">
        <w:rPr>
          <w:rFonts w:ascii="Times New Roman" w:eastAsia="仿宋_GB2312" w:hAnsi="Times New Roman" w:cs="Times New Roman"/>
          <w:sz w:val="24"/>
          <w:szCs w:val="28"/>
          <w:lang w:val="fr-FR"/>
        </w:rPr>
        <w:t xml:space="preserve">. </w:t>
      </w:r>
      <w:r w:rsidR="00FB0672" w:rsidRPr="00AC6831">
        <w:rPr>
          <w:rFonts w:ascii="Times New Roman" w:eastAsia="仿宋_GB2312" w:hAnsi="Times New Roman" w:cs="Times New Roman"/>
          <w:sz w:val="24"/>
          <w:szCs w:val="28"/>
        </w:rPr>
        <w:t xml:space="preserve">O </w:t>
      </w:r>
      <w:proofErr w:type="spellStart"/>
      <w:r w:rsidR="00FB0672" w:rsidRPr="00AC6831">
        <w:rPr>
          <w:rFonts w:ascii="Times New Roman" w:eastAsia="仿宋_GB2312" w:hAnsi="Times New Roman" w:cs="Times New Roman"/>
          <w:sz w:val="24"/>
          <w:szCs w:val="28"/>
        </w:rPr>
        <w:t>presidente</w:t>
      </w:r>
      <w:proofErr w:type="spellEnd"/>
      <w:r w:rsidR="00FB0672" w:rsidRPr="00AC6831">
        <w:rPr>
          <w:rFonts w:ascii="Times New Roman" w:eastAsia="仿宋_GB2312" w:hAnsi="Times New Roman" w:cs="Times New Roman"/>
          <w:sz w:val="24"/>
          <w:szCs w:val="28"/>
        </w:rPr>
        <w:t xml:space="preserve"> </w:t>
      </w:r>
      <w:proofErr w:type="spellStart"/>
      <w:r w:rsidR="00FB0672" w:rsidRPr="00AC6831">
        <w:rPr>
          <w:rFonts w:ascii="Times New Roman" w:eastAsia="仿宋_GB2312" w:hAnsi="Times New Roman" w:cs="Times New Roman"/>
          <w:sz w:val="24"/>
          <w:szCs w:val="28"/>
        </w:rPr>
        <w:t>pode</w:t>
      </w:r>
      <w:proofErr w:type="spellEnd"/>
      <w:r w:rsidR="00FB0672" w:rsidRPr="00AC6831">
        <w:rPr>
          <w:rFonts w:ascii="Times New Roman" w:eastAsia="仿宋_GB2312" w:hAnsi="Times New Roman" w:cs="Times New Roman"/>
          <w:sz w:val="24"/>
          <w:szCs w:val="28"/>
        </w:rPr>
        <w:t xml:space="preserve"> </w:t>
      </w:r>
      <w:proofErr w:type="spellStart"/>
      <w:r w:rsidR="00FB0672" w:rsidRPr="00AC6831">
        <w:rPr>
          <w:rFonts w:ascii="Times New Roman" w:eastAsia="仿宋_GB2312" w:hAnsi="Times New Roman" w:cs="Times New Roman"/>
          <w:sz w:val="24"/>
          <w:szCs w:val="28"/>
        </w:rPr>
        <w:t>delegar</w:t>
      </w:r>
      <w:proofErr w:type="spellEnd"/>
      <w:r w:rsidR="00FB0672" w:rsidRPr="00AC6831">
        <w:rPr>
          <w:rFonts w:ascii="Times New Roman" w:eastAsia="仿宋_GB2312" w:hAnsi="Times New Roman" w:cs="Times New Roman"/>
          <w:sz w:val="24"/>
          <w:szCs w:val="28"/>
        </w:rPr>
        <w:t xml:space="preserve"> o vice-</w:t>
      </w:r>
      <w:proofErr w:type="spellStart"/>
      <w:r w:rsidR="00FB0672" w:rsidRPr="00AC6831">
        <w:rPr>
          <w:rFonts w:ascii="Times New Roman" w:eastAsia="仿宋_GB2312" w:hAnsi="Times New Roman" w:cs="Times New Roman"/>
          <w:sz w:val="24"/>
          <w:szCs w:val="28"/>
        </w:rPr>
        <w:t>presidente</w:t>
      </w:r>
      <w:proofErr w:type="spellEnd"/>
      <w:r w:rsidR="00FB0672" w:rsidRPr="00AC6831">
        <w:rPr>
          <w:rFonts w:ascii="Times New Roman" w:eastAsia="仿宋_GB2312" w:hAnsi="Times New Roman" w:cs="Times New Roman"/>
          <w:sz w:val="24"/>
          <w:szCs w:val="28"/>
        </w:rPr>
        <w:t xml:space="preserve"> para </w:t>
      </w:r>
      <w:proofErr w:type="spellStart"/>
      <w:r w:rsidR="00FB0672" w:rsidRPr="00AC6831">
        <w:rPr>
          <w:rFonts w:ascii="Times New Roman" w:eastAsia="仿宋_GB2312" w:hAnsi="Times New Roman" w:cs="Times New Roman"/>
          <w:sz w:val="24"/>
          <w:szCs w:val="28"/>
        </w:rPr>
        <w:t>convocar</w:t>
      </w:r>
      <w:proofErr w:type="spellEnd"/>
      <w:r w:rsidR="00FB0672" w:rsidRPr="00AC6831">
        <w:rPr>
          <w:rFonts w:ascii="Times New Roman" w:eastAsia="仿宋_GB2312" w:hAnsi="Times New Roman" w:cs="Times New Roman"/>
          <w:sz w:val="24"/>
          <w:szCs w:val="28"/>
        </w:rPr>
        <w:t xml:space="preserve"> e </w:t>
      </w:r>
      <w:proofErr w:type="spellStart"/>
      <w:r w:rsidR="00FB0672" w:rsidRPr="00AC6831">
        <w:rPr>
          <w:rFonts w:ascii="Times New Roman" w:eastAsia="仿宋_GB2312" w:hAnsi="Times New Roman" w:cs="Times New Roman"/>
          <w:sz w:val="24"/>
          <w:szCs w:val="28"/>
        </w:rPr>
        <w:t>presidir</w:t>
      </w:r>
      <w:proofErr w:type="spellEnd"/>
      <w:r w:rsidR="00FB0672" w:rsidRPr="00AC6831">
        <w:rPr>
          <w:rFonts w:ascii="Times New Roman" w:eastAsia="仿宋_GB2312" w:hAnsi="Times New Roman" w:cs="Times New Roman"/>
          <w:sz w:val="24"/>
          <w:szCs w:val="28"/>
        </w:rPr>
        <w:t xml:space="preserve"> </w:t>
      </w:r>
      <w:proofErr w:type="spellStart"/>
      <w:r w:rsidR="00FB0672" w:rsidRPr="00AC6831">
        <w:rPr>
          <w:rFonts w:ascii="Times New Roman" w:eastAsia="仿宋_GB2312" w:hAnsi="Times New Roman" w:cs="Times New Roman"/>
          <w:sz w:val="24"/>
          <w:szCs w:val="28"/>
        </w:rPr>
        <w:t>em</w:t>
      </w:r>
      <w:proofErr w:type="spellEnd"/>
      <w:r w:rsidR="00FB0672" w:rsidRPr="00AC6831">
        <w:rPr>
          <w:rFonts w:ascii="Times New Roman" w:eastAsia="仿宋_GB2312" w:hAnsi="Times New Roman" w:cs="Times New Roman"/>
          <w:sz w:val="24"/>
          <w:szCs w:val="28"/>
        </w:rPr>
        <w:t xml:space="preserve"> </w:t>
      </w:r>
      <w:proofErr w:type="spellStart"/>
      <w:r w:rsidR="00FB0672" w:rsidRPr="00AC6831">
        <w:rPr>
          <w:rFonts w:ascii="Times New Roman" w:eastAsia="仿宋_GB2312" w:hAnsi="Times New Roman" w:cs="Times New Roman"/>
          <w:sz w:val="24"/>
          <w:szCs w:val="28"/>
        </w:rPr>
        <w:t>seu</w:t>
      </w:r>
      <w:proofErr w:type="spellEnd"/>
      <w:r w:rsidR="00FB0672" w:rsidRPr="00AC6831">
        <w:rPr>
          <w:rFonts w:ascii="Times New Roman" w:eastAsia="仿宋_GB2312" w:hAnsi="Times New Roman" w:cs="Times New Roman"/>
          <w:sz w:val="24"/>
          <w:szCs w:val="28"/>
        </w:rPr>
        <w:t xml:space="preserve"> </w:t>
      </w:r>
      <w:proofErr w:type="spellStart"/>
      <w:r w:rsidR="00FB0672" w:rsidRPr="00AC6831">
        <w:rPr>
          <w:rFonts w:ascii="Times New Roman" w:eastAsia="仿宋_GB2312" w:hAnsi="Times New Roman" w:cs="Times New Roman"/>
          <w:sz w:val="24"/>
          <w:szCs w:val="28"/>
        </w:rPr>
        <w:t>nome</w:t>
      </w:r>
      <w:proofErr w:type="spellEnd"/>
      <w:r w:rsidR="00FB0672" w:rsidRPr="00AC6831">
        <w:rPr>
          <w:rFonts w:ascii="Times New Roman" w:eastAsia="仿宋_GB2312" w:hAnsi="Times New Roman" w:cs="Times New Roman"/>
          <w:sz w:val="24"/>
          <w:szCs w:val="28"/>
        </w:rPr>
        <w:t xml:space="preserve">. </w:t>
      </w:r>
    </w:p>
    <w:p w14:paraId="1A6DA6DE" w14:textId="142E8B4B" w:rsidR="005C0EBD" w:rsidRPr="00AC6831" w:rsidRDefault="00FB0672"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rPr>
        <w:t xml:space="preserve">Council as </w:t>
      </w:r>
      <w:proofErr w:type="spellStart"/>
      <w:r w:rsidRPr="00AC6831">
        <w:rPr>
          <w:rFonts w:ascii="Times New Roman" w:eastAsia="仿宋_GB2312" w:hAnsi="Times New Roman" w:cs="Times New Roman"/>
          <w:sz w:val="24"/>
          <w:szCs w:val="28"/>
        </w:rPr>
        <w:t>reuniões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só</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serão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realizadas</w:t>
      </w:r>
      <w:proofErr w:type="spellEnd"/>
      <w:r w:rsidRPr="00AC6831">
        <w:rPr>
          <w:rFonts w:ascii="Times New Roman" w:eastAsia="仿宋_GB2312" w:hAnsi="Times New Roman" w:cs="Times New Roman"/>
          <w:sz w:val="24"/>
          <w:szCs w:val="28"/>
        </w:rPr>
        <w:t xml:space="preserve"> com a </w:t>
      </w:r>
      <w:proofErr w:type="spellStart"/>
      <w:r w:rsidRPr="00AC6831">
        <w:rPr>
          <w:rFonts w:ascii="Times New Roman" w:eastAsia="仿宋_GB2312" w:hAnsi="Times New Roman" w:cs="Times New Roman"/>
          <w:sz w:val="24"/>
          <w:szCs w:val="28"/>
        </w:rPr>
        <w:t>presença</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pelo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menos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dois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terços</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todos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membros</w:t>
      </w:r>
      <w:proofErr w:type="spellEnd"/>
      <w:r w:rsidRPr="00AC6831">
        <w:rPr>
          <w:rFonts w:ascii="Times New Roman" w:eastAsia="仿宋_GB2312" w:hAnsi="Times New Roman" w:cs="Times New Roman"/>
          <w:sz w:val="24"/>
          <w:szCs w:val="28"/>
        </w:rPr>
        <w:t xml:space="preserve"> do </w:t>
      </w:r>
      <w:proofErr w:type="spellStart"/>
      <w:r w:rsidRPr="00AC6831">
        <w:rPr>
          <w:rFonts w:ascii="Times New Roman" w:eastAsia="仿宋_GB2312" w:hAnsi="Times New Roman" w:cs="Times New Roman"/>
          <w:sz w:val="24"/>
          <w:szCs w:val="28"/>
        </w:rPr>
        <w:t>Conselho</w:t>
      </w:r>
      <w:proofErr w:type="spellEnd"/>
      <w:r w:rsidRPr="00AC6831">
        <w:rPr>
          <w:rFonts w:ascii="Times New Roman" w:eastAsia="仿宋_GB2312" w:hAnsi="Times New Roman" w:cs="Times New Roman"/>
          <w:sz w:val="24"/>
          <w:szCs w:val="28"/>
        </w:rPr>
        <w:t xml:space="preserve">. </w:t>
      </w:r>
      <w:r w:rsidRPr="00AC6831">
        <w:rPr>
          <w:rFonts w:ascii="Times New Roman" w:eastAsia="仿宋_GB2312" w:hAnsi="Times New Roman" w:cs="Times New Roman"/>
          <w:sz w:val="24"/>
          <w:szCs w:val="28"/>
          <w:lang w:val="fr-FR"/>
        </w:rPr>
        <w:t>O Conselho vota por escrutínio e é adoptado por maioria de pelo menos dois terços dos membros presentes na reunião; as alterações aos Estatutos do Tribunal de Arbitragem são adoptadas por maioria de pelo menos três quartos de todos os membros.</w:t>
      </w:r>
    </w:p>
    <w:p w14:paraId="7BA75781" w14:textId="6A0E65AC"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w:t>
      </w:r>
      <w:r w:rsidR="00FB0672" w:rsidRPr="00AC6831">
        <w:rPr>
          <w:rFonts w:ascii="Times New Roman" w:eastAsia="仿宋_GB2312" w:hAnsi="Times New Roman" w:cs="Times New Roman"/>
          <w:sz w:val="24"/>
          <w:szCs w:val="28"/>
          <w:lang w:val="fr-FR"/>
        </w:rPr>
        <w:t>14. O Tribunal de Arbitragem estabelece os estatutos do Tribunal de Arbitragem em conformidade com o presente regulamento e prevê as seguintes matérias:</w:t>
      </w:r>
    </w:p>
    <w:p w14:paraId="5DD4ED4B" w14:textId="77777777" w:rsidR="005C0EBD" w:rsidRPr="00AC6831" w:rsidRDefault="00465763" w:rsidP="00AC6831">
      <w:pPr>
        <w:pStyle w:val="a5"/>
        <w:numPr>
          <w:ilvl w:val="2"/>
          <w:numId w:val="9"/>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Termos e condições de mandato, modo de eleição e deveres de trabalho </w:t>
      </w:r>
      <w:r w:rsidR="00A2487B" w:rsidRPr="00AC6831">
        <w:rPr>
          <w:rFonts w:ascii="Times New Roman" w:eastAsia="仿宋_GB2312" w:hAnsi="Times New Roman" w:cs="Times New Roman" w:hint="eastAsia"/>
          <w:sz w:val="24"/>
          <w:szCs w:val="28"/>
          <w:lang w:val="fr-FR"/>
        </w:rPr>
        <w:t xml:space="preserve">dos </w:t>
      </w:r>
      <w:r w:rsidRPr="00AC6831">
        <w:rPr>
          <w:rFonts w:ascii="Times New Roman" w:eastAsia="仿宋_GB2312" w:hAnsi="Times New Roman" w:cs="Times New Roman"/>
          <w:sz w:val="24"/>
          <w:szCs w:val="28"/>
          <w:lang w:val="fr-FR"/>
        </w:rPr>
        <w:t>membros do Conselho.</w:t>
      </w:r>
    </w:p>
    <w:p w14:paraId="4CA032C8" w14:textId="77777777" w:rsidR="005C0EBD" w:rsidRPr="00AC6831" w:rsidRDefault="00465763" w:rsidP="00AC6831">
      <w:pPr>
        <w:pStyle w:val="a5"/>
        <w:numPr>
          <w:ilvl w:val="2"/>
          <w:numId w:val="9"/>
        </w:numPr>
        <w:spacing w:line="360" w:lineRule="auto"/>
        <w:ind w:left="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t xml:space="preserve">Sistema de </w:t>
      </w:r>
      <w:proofErr w:type="spellStart"/>
      <w:r w:rsidRPr="00AC6831">
        <w:rPr>
          <w:rFonts w:ascii="Times New Roman" w:eastAsia="仿宋_GB2312" w:hAnsi="Times New Roman" w:cs="Times New Roman"/>
          <w:sz w:val="24"/>
          <w:szCs w:val="28"/>
        </w:rPr>
        <w:t>Deliberação</w:t>
      </w:r>
      <w:proofErr w:type="spellEnd"/>
      <w:r w:rsidRPr="00AC6831">
        <w:rPr>
          <w:rFonts w:ascii="Times New Roman" w:eastAsia="仿宋_GB2312" w:hAnsi="Times New Roman" w:cs="Times New Roman"/>
          <w:sz w:val="24"/>
          <w:szCs w:val="28"/>
        </w:rPr>
        <w:t xml:space="preserve"> do </w:t>
      </w:r>
      <w:proofErr w:type="spellStart"/>
      <w:r w:rsidRPr="00AC6831">
        <w:rPr>
          <w:rFonts w:ascii="Times New Roman" w:eastAsia="仿宋_GB2312" w:hAnsi="Times New Roman" w:cs="Times New Roman"/>
          <w:sz w:val="24"/>
          <w:szCs w:val="28"/>
        </w:rPr>
        <w:t>Conselho</w:t>
      </w:r>
      <w:proofErr w:type="spellEnd"/>
      <w:r w:rsidRPr="00AC6831">
        <w:rPr>
          <w:rFonts w:ascii="Times New Roman" w:eastAsia="仿宋_GB2312" w:hAnsi="Times New Roman" w:cs="Times New Roman" w:hint="eastAsia"/>
          <w:sz w:val="24"/>
          <w:szCs w:val="28"/>
        </w:rPr>
        <w:t>.</w:t>
      </w:r>
    </w:p>
    <w:p w14:paraId="38C90902" w14:textId="77777777" w:rsidR="005C0EBD" w:rsidRPr="00AC6831" w:rsidRDefault="00465763" w:rsidP="00AC6831">
      <w:pPr>
        <w:pStyle w:val="a5"/>
        <w:numPr>
          <w:ilvl w:val="2"/>
          <w:numId w:val="9"/>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Sistema de Deliberação da Agência de Implementação</w:t>
      </w:r>
      <w:r w:rsidRPr="00AC6831">
        <w:rPr>
          <w:rFonts w:ascii="Times New Roman" w:eastAsia="仿宋_GB2312" w:hAnsi="Times New Roman" w:cs="Times New Roman" w:hint="eastAsia"/>
          <w:sz w:val="24"/>
          <w:szCs w:val="28"/>
          <w:lang w:val="fr-FR"/>
        </w:rPr>
        <w:t>.</w:t>
      </w:r>
    </w:p>
    <w:p w14:paraId="136B7037" w14:textId="77777777" w:rsidR="005C0EBD" w:rsidRPr="00AC6831" w:rsidRDefault="00465763" w:rsidP="00AC6831">
      <w:pPr>
        <w:pStyle w:val="a5"/>
        <w:numPr>
          <w:ilvl w:val="2"/>
          <w:numId w:val="9"/>
        </w:numPr>
        <w:spacing w:line="360" w:lineRule="auto"/>
        <w:ind w:left="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t xml:space="preserve">Sistema de </w:t>
      </w:r>
      <w:proofErr w:type="spellStart"/>
      <w:r w:rsidRPr="00AC6831">
        <w:rPr>
          <w:rFonts w:ascii="Times New Roman" w:eastAsia="仿宋_GB2312" w:hAnsi="Times New Roman" w:cs="Times New Roman"/>
          <w:sz w:val="24"/>
          <w:szCs w:val="28"/>
        </w:rPr>
        <w:t>Contabilidade</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Financeira</w:t>
      </w:r>
      <w:proofErr w:type="spellEnd"/>
      <w:r w:rsidRPr="00AC6831">
        <w:rPr>
          <w:rFonts w:ascii="Times New Roman" w:eastAsia="仿宋_GB2312" w:hAnsi="Times New Roman" w:cs="Times New Roman"/>
          <w:sz w:val="24"/>
          <w:szCs w:val="28"/>
        </w:rPr>
        <w:t>.</w:t>
      </w:r>
    </w:p>
    <w:p w14:paraId="1BBCA355" w14:textId="77777777" w:rsidR="005C0EBD" w:rsidRPr="00AC6831" w:rsidRDefault="00465763" w:rsidP="00AC6831">
      <w:pPr>
        <w:pStyle w:val="a5"/>
        <w:numPr>
          <w:ilvl w:val="2"/>
          <w:numId w:val="9"/>
        </w:numPr>
        <w:spacing w:line="360" w:lineRule="auto"/>
        <w:ind w:left="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t xml:space="preserve">Outros </w:t>
      </w:r>
      <w:proofErr w:type="spellStart"/>
      <w:r w:rsidRPr="00AC6831">
        <w:rPr>
          <w:rFonts w:ascii="Times New Roman" w:eastAsia="仿宋_GB2312" w:hAnsi="Times New Roman" w:cs="Times New Roman"/>
          <w:sz w:val="24"/>
          <w:szCs w:val="28"/>
        </w:rPr>
        <w:t>assuntos</w:t>
      </w:r>
      <w:proofErr w:type="spellEnd"/>
      <w:r w:rsidRPr="00AC6831">
        <w:rPr>
          <w:rFonts w:ascii="Times New Roman" w:eastAsia="仿宋_GB2312" w:hAnsi="Times New Roman" w:cs="Times New Roman"/>
          <w:sz w:val="24"/>
          <w:szCs w:val="28"/>
        </w:rPr>
        <w:t xml:space="preserve"> que </w:t>
      </w:r>
      <w:proofErr w:type="spellStart"/>
      <w:r w:rsidRPr="00AC6831">
        <w:rPr>
          <w:rFonts w:ascii="Times New Roman" w:eastAsia="仿宋_GB2312" w:hAnsi="Times New Roman" w:cs="Times New Roman"/>
          <w:sz w:val="24"/>
          <w:szCs w:val="28"/>
        </w:rPr>
        <w:t>devem</w:t>
      </w:r>
      <w:proofErr w:type="spellEnd"/>
      <w:r w:rsidRPr="00AC6831">
        <w:rPr>
          <w:rFonts w:ascii="Times New Roman" w:eastAsia="仿宋_GB2312" w:hAnsi="Times New Roman" w:cs="Times New Roman"/>
          <w:sz w:val="24"/>
          <w:szCs w:val="28"/>
        </w:rPr>
        <w:t xml:space="preserve"> ser </w:t>
      </w:r>
      <w:proofErr w:type="spellStart"/>
      <w:r w:rsidRPr="00AC6831">
        <w:rPr>
          <w:rFonts w:ascii="Times New Roman" w:eastAsia="仿宋_GB2312" w:hAnsi="Times New Roman" w:cs="Times New Roman"/>
          <w:sz w:val="24"/>
          <w:szCs w:val="28"/>
        </w:rPr>
        <w:t>especificados</w:t>
      </w:r>
      <w:proofErr w:type="spellEnd"/>
      <w:r w:rsidRPr="00AC6831">
        <w:rPr>
          <w:rFonts w:ascii="Times New Roman" w:eastAsia="仿宋_GB2312" w:hAnsi="Times New Roman" w:cs="Times New Roman"/>
          <w:sz w:val="24"/>
          <w:szCs w:val="28"/>
        </w:rPr>
        <w:t xml:space="preserve">. </w:t>
      </w:r>
    </w:p>
    <w:p w14:paraId="2ED2B3F2" w14:textId="58A2847A" w:rsidR="005C0EBD" w:rsidRPr="00AC6831" w:rsidRDefault="00005F0F" w:rsidP="00AC6831">
      <w:pPr>
        <w:spacing w:line="360" w:lineRule="auto"/>
        <w:ind w:firstLineChars="20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t xml:space="preserve">The O Tribunal de </w:t>
      </w:r>
      <w:proofErr w:type="spellStart"/>
      <w:r w:rsidRPr="00AC6831">
        <w:rPr>
          <w:rFonts w:ascii="Times New Roman" w:eastAsia="仿宋_GB2312" w:hAnsi="Times New Roman" w:cs="Times New Roman"/>
          <w:sz w:val="24"/>
          <w:szCs w:val="28"/>
        </w:rPr>
        <w:t>Arbitragem</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deve</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apresentar</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Estatutos</w:t>
      </w:r>
      <w:proofErr w:type="spellEnd"/>
      <w:r w:rsidRPr="00AC6831">
        <w:rPr>
          <w:rFonts w:ascii="Times New Roman" w:eastAsia="仿宋_GB2312" w:hAnsi="Times New Roman" w:cs="Times New Roman"/>
          <w:sz w:val="24"/>
          <w:szCs w:val="28"/>
        </w:rPr>
        <w:t xml:space="preserve"> do Tribunal de </w:t>
      </w:r>
      <w:proofErr w:type="spellStart"/>
      <w:r w:rsidRPr="00AC6831">
        <w:rPr>
          <w:rFonts w:ascii="Times New Roman" w:eastAsia="仿宋_GB2312" w:hAnsi="Times New Roman" w:cs="Times New Roman"/>
          <w:sz w:val="24"/>
          <w:szCs w:val="28"/>
        </w:rPr>
        <w:t>Arbitragem</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ao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Governo</w:t>
      </w:r>
      <w:proofErr w:type="spellEnd"/>
      <w:r w:rsidRPr="00AC6831">
        <w:rPr>
          <w:rFonts w:ascii="Times New Roman" w:eastAsia="仿宋_GB2312" w:hAnsi="Times New Roman" w:cs="Times New Roman"/>
          <w:sz w:val="24"/>
          <w:szCs w:val="28"/>
        </w:rPr>
        <w:t xml:space="preserve"> Popular Municipal. </w:t>
      </w:r>
    </w:p>
    <w:p w14:paraId="644E0A00" w14:textId="47F2739A" w:rsidR="005C0EBD" w:rsidRPr="00AC6831" w:rsidRDefault="000F5E3E" w:rsidP="00AC6831">
      <w:pPr>
        <w:spacing w:line="360" w:lineRule="auto"/>
        <w:ind w:firstLineChars="20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Artigo</w:t>
      </w:r>
      <w:proofErr w:type="spellEnd"/>
      <w:r w:rsidRPr="00AC6831">
        <w:rPr>
          <w:rFonts w:ascii="Times New Roman" w:eastAsia="仿宋_GB2312" w:hAnsi="Times New Roman" w:cs="Times New Roman"/>
          <w:sz w:val="24"/>
          <w:szCs w:val="28"/>
        </w:rPr>
        <w:t xml:space="preserve"> </w:t>
      </w:r>
      <w:r w:rsidR="00005F0F" w:rsidRPr="00AC6831">
        <w:rPr>
          <w:rFonts w:ascii="Times New Roman" w:eastAsia="仿宋_GB2312" w:hAnsi="Times New Roman" w:cs="Times New Roman"/>
          <w:sz w:val="24"/>
          <w:szCs w:val="28"/>
        </w:rPr>
        <w:t xml:space="preserve">15. O </w:t>
      </w:r>
      <w:proofErr w:type="spellStart"/>
      <w:r w:rsidR="00005F0F" w:rsidRPr="00AC6831">
        <w:rPr>
          <w:rFonts w:ascii="Times New Roman" w:eastAsia="仿宋_GB2312" w:hAnsi="Times New Roman" w:cs="Times New Roman"/>
          <w:sz w:val="24"/>
          <w:szCs w:val="28"/>
        </w:rPr>
        <w:t>Conselho</w:t>
      </w:r>
      <w:proofErr w:type="spellEnd"/>
      <w:r w:rsidR="00005F0F" w:rsidRPr="00AC6831">
        <w:rPr>
          <w:rFonts w:ascii="Times New Roman" w:eastAsia="仿宋_GB2312" w:hAnsi="Times New Roman" w:cs="Times New Roman"/>
          <w:sz w:val="24"/>
          <w:szCs w:val="28"/>
        </w:rPr>
        <w:t xml:space="preserve"> </w:t>
      </w:r>
      <w:proofErr w:type="spellStart"/>
      <w:r w:rsidR="00005F0F" w:rsidRPr="00AC6831">
        <w:rPr>
          <w:rFonts w:ascii="Times New Roman" w:eastAsia="仿宋_GB2312" w:hAnsi="Times New Roman" w:cs="Times New Roman"/>
          <w:sz w:val="24"/>
          <w:szCs w:val="28"/>
        </w:rPr>
        <w:t>pode</w:t>
      </w:r>
      <w:proofErr w:type="spellEnd"/>
      <w:r w:rsidR="00005F0F" w:rsidRPr="00AC6831">
        <w:rPr>
          <w:rFonts w:ascii="Times New Roman" w:eastAsia="仿宋_GB2312" w:hAnsi="Times New Roman" w:cs="Times New Roman"/>
          <w:sz w:val="24"/>
          <w:szCs w:val="28"/>
        </w:rPr>
        <w:t xml:space="preserve"> </w:t>
      </w:r>
      <w:proofErr w:type="spellStart"/>
      <w:r w:rsidR="00005F0F" w:rsidRPr="00AC6831">
        <w:rPr>
          <w:rFonts w:ascii="Times New Roman" w:eastAsia="仿宋_GB2312" w:hAnsi="Times New Roman" w:cs="Times New Roman"/>
          <w:sz w:val="24"/>
          <w:szCs w:val="28"/>
        </w:rPr>
        <w:t>criar</w:t>
      </w:r>
      <w:proofErr w:type="spellEnd"/>
      <w:r w:rsidR="00005F0F" w:rsidRPr="00AC6831">
        <w:rPr>
          <w:rFonts w:ascii="Times New Roman" w:eastAsia="仿宋_GB2312" w:hAnsi="Times New Roman" w:cs="Times New Roman"/>
          <w:sz w:val="24"/>
          <w:szCs w:val="28"/>
        </w:rPr>
        <w:t xml:space="preserve"> as </w:t>
      </w:r>
      <w:proofErr w:type="spellStart"/>
      <w:r w:rsidR="00005F0F" w:rsidRPr="00AC6831">
        <w:rPr>
          <w:rFonts w:ascii="Times New Roman" w:eastAsia="仿宋_GB2312" w:hAnsi="Times New Roman" w:cs="Times New Roman"/>
          <w:sz w:val="24"/>
          <w:szCs w:val="28"/>
        </w:rPr>
        <w:t>seguintes</w:t>
      </w:r>
      <w:proofErr w:type="spellEnd"/>
      <w:r w:rsidR="00005F0F" w:rsidRPr="00AC6831">
        <w:rPr>
          <w:rFonts w:ascii="Times New Roman" w:eastAsia="仿宋_GB2312" w:hAnsi="Times New Roman" w:cs="Times New Roman"/>
          <w:sz w:val="24"/>
          <w:szCs w:val="28"/>
        </w:rPr>
        <w:t xml:space="preserve"> </w:t>
      </w:r>
      <w:proofErr w:type="spellStart"/>
      <w:r w:rsidR="00005F0F" w:rsidRPr="00AC6831">
        <w:rPr>
          <w:rFonts w:ascii="Times New Roman" w:eastAsia="仿宋_GB2312" w:hAnsi="Times New Roman" w:cs="Times New Roman"/>
          <w:sz w:val="24"/>
          <w:szCs w:val="28"/>
        </w:rPr>
        <w:t>comissões</w:t>
      </w:r>
      <w:proofErr w:type="spellEnd"/>
      <w:r w:rsidR="00005F0F" w:rsidRPr="00AC6831">
        <w:rPr>
          <w:rFonts w:ascii="Times New Roman" w:eastAsia="仿宋_GB2312" w:hAnsi="Times New Roman" w:cs="Times New Roman"/>
          <w:sz w:val="24"/>
          <w:szCs w:val="28"/>
        </w:rPr>
        <w:t xml:space="preserve"> </w:t>
      </w:r>
      <w:proofErr w:type="spellStart"/>
      <w:r w:rsidR="00005F0F" w:rsidRPr="00AC6831">
        <w:rPr>
          <w:rFonts w:ascii="Times New Roman" w:eastAsia="仿宋_GB2312" w:hAnsi="Times New Roman" w:cs="Times New Roman"/>
          <w:sz w:val="24"/>
          <w:szCs w:val="28"/>
        </w:rPr>
        <w:t>especiais</w:t>
      </w:r>
      <w:proofErr w:type="spellEnd"/>
      <w:r w:rsidR="00005F0F" w:rsidRPr="00AC6831">
        <w:rPr>
          <w:rFonts w:ascii="Times New Roman" w:eastAsia="仿宋_GB2312" w:hAnsi="Times New Roman" w:cs="Times New Roman"/>
          <w:sz w:val="24"/>
          <w:szCs w:val="28"/>
        </w:rPr>
        <w:t xml:space="preserve">: </w:t>
      </w:r>
    </w:p>
    <w:p w14:paraId="20E29FF5" w14:textId="77777777" w:rsidR="005C0EBD" w:rsidRPr="00AC6831" w:rsidRDefault="00465763" w:rsidP="00AC6831">
      <w:pPr>
        <w:pStyle w:val="a5"/>
        <w:numPr>
          <w:ilvl w:val="2"/>
          <w:numId w:val="11"/>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Comité de Desenvolvimento Estratégico e Revisão de Regras, que é responsável pela avaliação da estratégia de desenvolvimento e revisão das regras do Tribunal de Arbitragem de tempos a tempos e pela apresentação de comentários à </w:t>
      </w:r>
      <w:r w:rsidRPr="00AC6831">
        <w:rPr>
          <w:rFonts w:ascii="Times New Roman" w:eastAsia="仿宋_GB2312" w:hAnsi="Times New Roman" w:cs="Times New Roman"/>
          <w:sz w:val="24"/>
          <w:szCs w:val="28"/>
          <w:lang w:val="fr-FR"/>
        </w:rPr>
        <w:lastRenderedPageBreak/>
        <w:t xml:space="preserve">reunião do Conselho. </w:t>
      </w:r>
    </w:p>
    <w:p w14:paraId="311F3A72" w14:textId="77777777" w:rsidR="005C0EBD" w:rsidRPr="00AC6831" w:rsidRDefault="00465763" w:rsidP="00AC6831">
      <w:pPr>
        <w:pStyle w:val="a5"/>
        <w:numPr>
          <w:ilvl w:val="2"/>
          <w:numId w:val="11"/>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O Comité de Exame das Qualificações e Conduta dos Árbitros, responsável pelo exame das qualificações para o emprego de árbitros, supervisionando a conduta profissional dos árbitros, disciplinando os árbitros por violações, e propondo ao Conselho os pareceres sobre o despedimento e renovação do emprego de árbitros.</w:t>
      </w:r>
    </w:p>
    <w:p w14:paraId="1611E2FC" w14:textId="77777777" w:rsidR="005C0EBD" w:rsidRPr="00AC6831" w:rsidRDefault="00465763" w:rsidP="00AC6831">
      <w:pPr>
        <w:pStyle w:val="a5"/>
        <w:numPr>
          <w:ilvl w:val="2"/>
          <w:numId w:val="11"/>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O Comité de Supervisão Financeira e Avaliação de Remuneração, que é responsável por emitir pareceres sobre o orçamento anual e as contas finais, avaliar e supervisionar o sistema de remuneração dos árbitros e o sistema de remuneração do pessoal do Tribunal de Arbitragem, e decidir a encomenda de uma auditoria. </w:t>
      </w:r>
    </w:p>
    <w:p w14:paraId="473DA088" w14:textId="77777777" w:rsidR="005C0EBD" w:rsidRPr="00AC6831" w:rsidRDefault="00465763" w:rsidP="00AC6831">
      <w:pPr>
        <w:pStyle w:val="a5"/>
        <w:numPr>
          <w:ilvl w:val="2"/>
          <w:numId w:val="11"/>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Comité de Trabalho de Hong Kong e Macau, responsável pela promoção do intercâmbio e cooperação com Hong Kong e Macau. </w:t>
      </w:r>
    </w:p>
    <w:p w14:paraId="22446A15" w14:textId="77777777" w:rsidR="005C0EBD" w:rsidRPr="00AC6831" w:rsidRDefault="00465763" w:rsidP="00AC6831">
      <w:pPr>
        <w:pStyle w:val="a5"/>
        <w:numPr>
          <w:ilvl w:val="2"/>
          <w:numId w:val="11"/>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Outras comissões especiais que precisam de ser criadas. </w:t>
      </w:r>
    </w:p>
    <w:p w14:paraId="35A677F4" w14:textId="6DC11A0E" w:rsidR="005C0EBD" w:rsidRPr="00AC6831" w:rsidRDefault="00005F0F" w:rsidP="00AC6831">
      <w:pPr>
        <w:spacing w:line="360" w:lineRule="auto"/>
        <w:ind w:firstLineChars="20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t xml:space="preserve">The </w:t>
      </w:r>
      <w:proofErr w:type="spellStart"/>
      <w:r w:rsidRPr="00AC6831">
        <w:rPr>
          <w:rFonts w:ascii="Times New Roman" w:eastAsia="仿宋_GB2312" w:hAnsi="Times New Roman" w:cs="Times New Roman"/>
          <w:sz w:val="24"/>
          <w:szCs w:val="28"/>
        </w:rPr>
        <w:t>directores</w:t>
      </w:r>
      <w:proofErr w:type="spellEnd"/>
      <w:r w:rsidRPr="00AC6831">
        <w:rPr>
          <w:rFonts w:ascii="Times New Roman" w:eastAsia="仿宋_GB2312" w:hAnsi="Times New Roman" w:cs="Times New Roman"/>
          <w:sz w:val="24"/>
          <w:szCs w:val="28"/>
        </w:rPr>
        <w:t>, vice-</w:t>
      </w:r>
      <w:proofErr w:type="spellStart"/>
      <w:r w:rsidRPr="00AC6831">
        <w:rPr>
          <w:rFonts w:ascii="Times New Roman" w:eastAsia="仿宋_GB2312" w:hAnsi="Times New Roman" w:cs="Times New Roman"/>
          <w:sz w:val="24"/>
          <w:szCs w:val="28"/>
        </w:rPr>
        <w:t>directores</w:t>
      </w:r>
      <w:proofErr w:type="spellEnd"/>
      <w:r w:rsidRPr="00AC6831">
        <w:rPr>
          <w:rFonts w:ascii="Times New Roman" w:eastAsia="仿宋_GB2312" w:hAnsi="Times New Roman" w:cs="Times New Roman"/>
          <w:sz w:val="24"/>
          <w:szCs w:val="28"/>
        </w:rPr>
        <w:t xml:space="preserve"> e </w:t>
      </w:r>
      <w:proofErr w:type="spellStart"/>
      <w:r w:rsidRPr="00AC6831">
        <w:rPr>
          <w:rFonts w:ascii="Times New Roman" w:eastAsia="仿宋_GB2312" w:hAnsi="Times New Roman" w:cs="Times New Roman"/>
          <w:sz w:val="24"/>
          <w:szCs w:val="28"/>
        </w:rPr>
        <w:t>membros</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cada</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comissão</w:t>
      </w:r>
      <w:proofErr w:type="spellEnd"/>
      <w:r w:rsidRPr="00AC6831">
        <w:rPr>
          <w:rFonts w:ascii="Times New Roman" w:eastAsia="仿宋_GB2312" w:hAnsi="Times New Roman" w:cs="Times New Roman"/>
          <w:sz w:val="24"/>
          <w:szCs w:val="28"/>
        </w:rPr>
        <w:t xml:space="preserve"> especial </w:t>
      </w:r>
      <w:proofErr w:type="spellStart"/>
      <w:r w:rsidRPr="00AC6831">
        <w:rPr>
          <w:rFonts w:ascii="Times New Roman" w:eastAsia="仿宋_GB2312" w:hAnsi="Times New Roman" w:cs="Times New Roman"/>
          <w:sz w:val="24"/>
          <w:szCs w:val="28"/>
        </w:rPr>
        <w:t>são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hint="eastAsia"/>
          <w:sz w:val="24"/>
          <w:szCs w:val="28"/>
        </w:rPr>
        <w:t>membros</w:t>
      </w:r>
      <w:proofErr w:type="spellEnd"/>
      <w:r w:rsidRPr="00AC6831">
        <w:rPr>
          <w:rFonts w:ascii="Times New Roman" w:eastAsia="仿宋_GB2312" w:hAnsi="Times New Roman" w:cs="Times New Roman" w:hint="eastAsia"/>
          <w:sz w:val="24"/>
          <w:szCs w:val="28"/>
        </w:rPr>
        <w:t xml:space="preserve"> </w:t>
      </w:r>
      <w:r w:rsidRPr="00AC6831">
        <w:rPr>
          <w:rFonts w:ascii="Times New Roman" w:eastAsia="仿宋_GB2312" w:hAnsi="Times New Roman" w:cs="Times New Roman"/>
          <w:sz w:val="24"/>
          <w:szCs w:val="28"/>
        </w:rPr>
        <w:t xml:space="preserve">do </w:t>
      </w:r>
      <w:proofErr w:type="spellStart"/>
      <w:r w:rsidR="00A2487B" w:rsidRPr="00AC6831">
        <w:rPr>
          <w:rFonts w:ascii="Times New Roman" w:eastAsia="仿宋_GB2312" w:hAnsi="Times New Roman" w:cs="Times New Roman"/>
          <w:sz w:val="24"/>
          <w:szCs w:val="28"/>
        </w:rPr>
        <w:t>Conselho</w:t>
      </w:r>
      <w:proofErr w:type="spellEnd"/>
      <w:r w:rsidRPr="00AC6831">
        <w:rPr>
          <w:rFonts w:ascii="Times New Roman" w:eastAsia="仿宋_GB2312" w:hAnsi="Times New Roman" w:cs="Times New Roman"/>
          <w:sz w:val="24"/>
          <w:szCs w:val="28"/>
        </w:rPr>
        <w:t xml:space="preserve">. </w:t>
      </w:r>
    </w:p>
    <w:p w14:paraId="63B43281" w14:textId="77777777" w:rsidR="00530AFA" w:rsidRPr="00AC6831" w:rsidRDefault="00530AFA" w:rsidP="00AC6831">
      <w:pPr>
        <w:spacing w:line="360" w:lineRule="auto"/>
        <w:ind w:firstLineChars="200" w:firstLine="480"/>
        <w:jc w:val="center"/>
        <w:rPr>
          <w:rFonts w:ascii="Times New Roman" w:eastAsia="仿宋_GB2312" w:hAnsi="Times New Roman" w:cs="Times New Roman"/>
          <w:sz w:val="24"/>
          <w:szCs w:val="28"/>
        </w:rPr>
      </w:pPr>
    </w:p>
    <w:p w14:paraId="4E549AB0" w14:textId="77777777" w:rsidR="005C0EBD" w:rsidRPr="00AC6831" w:rsidRDefault="00465763" w:rsidP="00AC6831">
      <w:pPr>
        <w:spacing w:line="360" w:lineRule="auto"/>
        <w:ind w:firstLineChars="200" w:firstLine="482"/>
        <w:jc w:val="center"/>
        <w:rPr>
          <w:rFonts w:ascii="Times New Roman" w:eastAsia="仿宋_GB2312" w:hAnsi="Times New Roman" w:cs="Times New Roman"/>
          <w:b/>
          <w:sz w:val="24"/>
          <w:szCs w:val="28"/>
        </w:rPr>
      </w:pPr>
      <w:proofErr w:type="spellStart"/>
      <w:r w:rsidRPr="00AC6831">
        <w:rPr>
          <w:rFonts w:ascii="Times New Roman" w:eastAsia="仿宋_GB2312" w:hAnsi="Times New Roman" w:cs="Times New Roman"/>
          <w:b/>
          <w:sz w:val="24"/>
          <w:szCs w:val="28"/>
        </w:rPr>
        <w:t>Capítulo</w:t>
      </w:r>
      <w:proofErr w:type="spellEnd"/>
      <w:r w:rsidRPr="00AC6831">
        <w:rPr>
          <w:rFonts w:ascii="Times New Roman" w:eastAsia="仿宋_GB2312" w:hAnsi="Times New Roman" w:cs="Times New Roman"/>
          <w:b/>
          <w:sz w:val="24"/>
          <w:szCs w:val="28"/>
        </w:rPr>
        <w:t xml:space="preserve"> 3 </w:t>
      </w:r>
      <w:proofErr w:type="spellStart"/>
      <w:r w:rsidRPr="00AC6831">
        <w:rPr>
          <w:rFonts w:ascii="Times New Roman" w:eastAsia="仿宋_GB2312" w:hAnsi="Times New Roman" w:cs="Times New Roman"/>
          <w:b/>
          <w:sz w:val="24"/>
          <w:szCs w:val="28"/>
        </w:rPr>
        <w:t>Agência</w:t>
      </w:r>
      <w:proofErr w:type="spellEnd"/>
      <w:r w:rsidRPr="00AC6831">
        <w:rPr>
          <w:rFonts w:ascii="Times New Roman" w:eastAsia="仿宋_GB2312" w:hAnsi="Times New Roman" w:cs="Times New Roman"/>
          <w:b/>
          <w:sz w:val="24"/>
          <w:szCs w:val="28"/>
        </w:rPr>
        <w:t xml:space="preserve"> de </w:t>
      </w:r>
      <w:proofErr w:type="spellStart"/>
      <w:r w:rsidRPr="00AC6831">
        <w:rPr>
          <w:rFonts w:ascii="Times New Roman" w:eastAsia="仿宋_GB2312" w:hAnsi="Times New Roman" w:cs="Times New Roman"/>
          <w:b/>
          <w:sz w:val="24"/>
          <w:szCs w:val="28"/>
        </w:rPr>
        <w:t>implementação</w:t>
      </w:r>
      <w:proofErr w:type="spellEnd"/>
    </w:p>
    <w:p w14:paraId="1EBF43FB" w14:textId="24116DD8" w:rsidR="005C0EBD" w:rsidRPr="00AC6831" w:rsidRDefault="00163C77" w:rsidP="00AC6831">
      <w:pPr>
        <w:spacing w:line="360" w:lineRule="auto"/>
        <w:ind w:firstLineChars="20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Artigo</w:t>
      </w:r>
      <w:proofErr w:type="spellEnd"/>
      <w:r w:rsidRPr="00AC6831">
        <w:rPr>
          <w:rFonts w:ascii="Times New Roman" w:eastAsia="仿宋_GB2312" w:hAnsi="Times New Roman" w:cs="Times New Roman"/>
          <w:sz w:val="24"/>
          <w:szCs w:val="28"/>
        </w:rPr>
        <w:t xml:space="preserve"> </w:t>
      </w:r>
      <w:r w:rsidR="002A66D6" w:rsidRPr="00AC6831">
        <w:rPr>
          <w:rFonts w:ascii="Times New Roman" w:eastAsia="仿宋_GB2312" w:hAnsi="Times New Roman" w:cs="Times New Roman"/>
          <w:sz w:val="24"/>
          <w:szCs w:val="28"/>
        </w:rPr>
        <w:t xml:space="preserve">16. O Tribunal de </w:t>
      </w:r>
      <w:proofErr w:type="spellStart"/>
      <w:r w:rsidR="002A66D6" w:rsidRPr="00AC6831">
        <w:rPr>
          <w:rFonts w:ascii="Times New Roman" w:eastAsia="仿宋_GB2312" w:hAnsi="Times New Roman" w:cs="Times New Roman"/>
          <w:sz w:val="24"/>
          <w:szCs w:val="28"/>
        </w:rPr>
        <w:t>Arbitragem</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tem</w:t>
      </w:r>
      <w:proofErr w:type="spellEnd"/>
      <w:r w:rsidR="002A66D6" w:rsidRPr="00AC6831">
        <w:rPr>
          <w:rFonts w:ascii="Times New Roman" w:eastAsia="仿宋_GB2312" w:hAnsi="Times New Roman" w:cs="Times New Roman"/>
          <w:sz w:val="24"/>
          <w:szCs w:val="28"/>
        </w:rPr>
        <w:t xml:space="preserve"> um </w:t>
      </w:r>
      <w:proofErr w:type="spellStart"/>
      <w:r w:rsidR="002A66D6" w:rsidRPr="00AC6831">
        <w:rPr>
          <w:rFonts w:ascii="Times New Roman" w:eastAsia="仿宋_GB2312" w:hAnsi="Times New Roman" w:cs="Times New Roman"/>
          <w:sz w:val="24"/>
          <w:szCs w:val="28"/>
        </w:rPr>
        <w:t>reitor</w:t>
      </w:r>
      <w:proofErr w:type="spellEnd"/>
      <w:r w:rsidR="002A66D6" w:rsidRPr="00AC6831">
        <w:rPr>
          <w:rFonts w:ascii="Times New Roman" w:eastAsia="仿宋_GB2312" w:hAnsi="Times New Roman" w:cs="Times New Roman"/>
          <w:sz w:val="24"/>
          <w:szCs w:val="28"/>
        </w:rPr>
        <w:t xml:space="preserve"> e </w:t>
      </w:r>
      <w:proofErr w:type="spellStart"/>
      <w:r w:rsidR="002A66D6" w:rsidRPr="00AC6831">
        <w:rPr>
          <w:rFonts w:ascii="Times New Roman" w:eastAsia="仿宋_GB2312" w:hAnsi="Times New Roman" w:cs="Times New Roman"/>
          <w:sz w:val="24"/>
          <w:szCs w:val="28"/>
        </w:rPr>
        <w:t>vários</w:t>
      </w:r>
      <w:proofErr w:type="spellEnd"/>
      <w:r w:rsidR="002A66D6" w:rsidRPr="00AC6831">
        <w:rPr>
          <w:rFonts w:ascii="Times New Roman" w:eastAsia="仿宋_GB2312" w:hAnsi="Times New Roman" w:cs="Times New Roman"/>
          <w:sz w:val="24"/>
          <w:szCs w:val="28"/>
        </w:rPr>
        <w:t xml:space="preserve"> vice-</w:t>
      </w:r>
      <w:proofErr w:type="spellStart"/>
      <w:r w:rsidR="002A66D6" w:rsidRPr="00AC6831">
        <w:rPr>
          <w:rFonts w:ascii="Times New Roman" w:eastAsia="仿宋_GB2312" w:hAnsi="Times New Roman" w:cs="Times New Roman"/>
          <w:sz w:val="24"/>
          <w:szCs w:val="28"/>
        </w:rPr>
        <w:t>reitores</w:t>
      </w:r>
      <w:proofErr w:type="spellEnd"/>
      <w:r w:rsidR="002A66D6" w:rsidRPr="00AC6831">
        <w:rPr>
          <w:rFonts w:ascii="Times New Roman" w:eastAsia="仿宋_GB2312" w:hAnsi="Times New Roman" w:cs="Times New Roman"/>
          <w:sz w:val="24"/>
          <w:szCs w:val="28"/>
        </w:rPr>
        <w:t xml:space="preserve">, e </w:t>
      </w:r>
      <w:proofErr w:type="spellStart"/>
      <w:r w:rsidR="002A66D6" w:rsidRPr="00AC6831">
        <w:rPr>
          <w:rFonts w:ascii="Times New Roman" w:eastAsia="仿宋_GB2312" w:hAnsi="Times New Roman" w:cs="Times New Roman"/>
          <w:sz w:val="24"/>
          <w:szCs w:val="28"/>
        </w:rPr>
        <w:t>pode</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estabelecer</w:t>
      </w:r>
      <w:proofErr w:type="spellEnd"/>
      <w:r w:rsidR="002A66D6" w:rsidRPr="00AC6831">
        <w:rPr>
          <w:rFonts w:ascii="Times New Roman" w:eastAsia="仿宋_GB2312" w:hAnsi="Times New Roman" w:cs="Times New Roman"/>
          <w:sz w:val="24"/>
          <w:szCs w:val="28"/>
        </w:rPr>
        <w:t xml:space="preserve"> as </w:t>
      </w:r>
      <w:proofErr w:type="spellStart"/>
      <w:r w:rsidR="002A66D6" w:rsidRPr="00AC6831">
        <w:rPr>
          <w:rFonts w:ascii="Times New Roman" w:eastAsia="仿宋_GB2312" w:hAnsi="Times New Roman" w:cs="Times New Roman"/>
          <w:sz w:val="24"/>
          <w:szCs w:val="28"/>
        </w:rPr>
        <w:t>instituições</w:t>
      </w:r>
      <w:proofErr w:type="spellEnd"/>
      <w:r w:rsidR="002A66D6" w:rsidRPr="00AC6831">
        <w:rPr>
          <w:rFonts w:ascii="Times New Roman" w:eastAsia="仿宋_GB2312" w:hAnsi="Times New Roman" w:cs="Times New Roman"/>
          <w:sz w:val="24"/>
          <w:szCs w:val="28"/>
        </w:rPr>
        <w:t xml:space="preserve"> e </w:t>
      </w:r>
      <w:proofErr w:type="spellStart"/>
      <w:r w:rsidR="002A66D6" w:rsidRPr="00AC6831">
        <w:rPr>
          <w:rFonts w:ascii="Times New Roman" w:eastAsia="仿宋_GB2312" w:hAnsi="Times New Roman" w:cs="Times New Roman"/>
          <w:sz w:val="24"/>
          <w:szCs w:val="28"/>
        </w:rPr>
        <w:t>sucursais</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internas</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necessárias</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conforme</w:t>
      </w:r>
      <w:proofErr w:type="spellEnd"/>
      <w:r w:rsidR="002A66D6" w:rsidRPr="00AC6831">
        <w:rPr>
          <w:rFonts w:ascii="Times New Roman" w:eastAsia="仿宋_GB2312" w:hAnsi="Times New Roman" w:cs="Times New Roman"/>
          <w:sz w:val="24"/>
          <w:szCs w:val="28"/>
        </w:rPr>
        <w:t xml:space="preserve"> as </w:t>
      </w:r>
      <w:proofErr w:type="spellStart"/>
      <w:r w:rsidR="002A66D6" w:rsidRPr="00AC6831">
        <w:rPr>
          <w:rFonts w:ascii="Times New Roman" w:eastAsia="仿宋_GB2312" w:hAnsi="Times New Roman" w:cs="Times New Roman"/>
          <w:sz w:val="24"/>
          <w:szCs w:val="28"/>
        </w:rPr>
        <w:t>necessidades</w:t>
      </w:r>
      <w:proofErr w:type="spellEnd"/>
      <w:r w:rsidR="002A66D6" w:rsidRPr="00AC6831">
        <w:rPr>
          <w:rFonts w:ascii="Times New Roman" w:eastAsia="仿宋_GB2312" w:hAnsi="Times New Roman" w:cs="Times New Roman"/>
          <w:sz w:val="24"/>
          <w:szCs w:val="28"/>
        </w:rPr>
        <w:t xml:space="preserve">. </w:t>
      </w:r>
    </w:p>
    <w:p w14:paraId="2A9FB932" w14:textId="4BAFBA87" w:rsidR="005C0EBD" w:rsidRPr="00AC6831" w:rsidRDefault="002A66D6" w:rsidP="00AC6831">
      <w:pPr>
        <w:spacing w:line="360" w:lineRule="auto"/>
        <w:ind w:firstLineChars="20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t xml:space="preserve">The </w:t>
      </w:r>
      <w:proofErr w:type="spellStart"/>
      <w:r w:rsidR="00A05330" w:rsidRPr="00AC6831">
        <w:rPr>
          <w:rFonts w:ascii="Times New Roman" w:eastAsia="仿宋_GB2312" w:hAnsi="Times New Roman" w:cs="Times New Roman"/>
          <w:sz w:val="24"/>
          <w:szCs w:val="28"/>
        </w:rPr>
        <w:t>reitor</w:t>
      </w:r>
      <w:r w:rsidR="00A05330" w:rsidRPr="00AC6831">
        <w:rPr>
          <w:rFonts w:ascii="Times New Roman" w:eastAsia="仿宋_GB2312" w:hAnsi="Times New Roman" w:cs="Times New Roman" w:hint="eastAsia"/>
          <w:sz w:val="24"/>
          <w:szCs w:val="28"/>
        </w:rPr>
        <w:t>a</w:t>
      </w:r>
      <w:proofErr w:type="spellEnd"/>
      <w:r w:rsidR="00A05330" w:rsidRPr="00AC6831">
        <w:rPr>
          <w:rFonts w:ascii="Times New Roman" w:eastAsia="仿宋_GB2312" w:hAnsi="Times New Roman" w:cs="Times New Roman"/>
          <w:sz w:val="24"/>
          <w:szCs w:val="28"/>
        </w:rPr>
        <w:t xml:space="preserve"> </w:t>
      </w:r>
      <w:r w:rsidRPr="00AC6831">
        <w:rPr>
          <w:rFonts w:ascii="Times New Roman" w:eastAsia="仿宋_GB2312" w:hAnsi="Times New Roman" w:cs="Times New Roman"/>
          <w:sz w:val="24"/>
          <w:szCs w:val="28"/>
        </w:rPr>
        <w:t xml:space="preserve">é o </w:t>
      </w:r>
      <w:proofErr w:type="spellStart"/>
      <w:r w:rsidRPr="00AC6831">
        <w:rPr>
          <w:rFonts w:ascii="Times New Roman" w:eastAsia="仿宋_GB2312" w:hAnsi="Times New Roman" w:cs="Times New Roman"/>
          <w:sz w:val="24"/>
          <w:szCs w:val="28"/>
        </w:rPr>
        <w:t>representante</w:t>
      </w:r>
      <w:proofErr w:type="spellEnd"/>
      <w:r w:rsidRPr="00AC6831">
        <w:rPr>
          <w:rFonts w:ascii="Times New Roman" w:eastAsia="仿宋_GB2312" w:hAnsi="Times New Roman" w:cs="Times New Roman"/>
          <w:sz w:val="24"/>
          <w:szCs w:val="28"/>
        </w:rPr>
        <w:t xml:space="preserve"> legal do Tribunal de </w:t>
      </w:r>
      <w:proofErr w:type="spellStart"/>
      <w:r w:rsidRPr="00AC6831">
        <w:rPr>
          <w:rFonts w:ascii="Times New Roman" w:eastAsia="仿宋_GB2312" w:hAnsi="Times New Roman" w:cs="Times New Roman"/>
          <w:sz w:val="24"/>
          <w:szCs w:val="28"/>
        </w:rPr>
        <w:t>Arbitragem</w:t>
      </w:r>
      <w:proofErr w:type="spellEnd"/>
      <w:r w:rsidRPr="00AC6831">
        <w:rPr>
          <w:rFonts w:ascii="Times New Roman" w:eastAsia="仿宋_GB2312" w:hAnsi="Times New Roman" w:cs="Times New Roman"/>
          <w:sz w:val="24"/>
          <w:szCs w:val="28"/>
        </w:rPr>
        <w:t xml:space="preserve"> e é </w:t>
      </w:r>
      <w:proofErr w:type="spellStart"/>
      <w:r w:rsidRPr="00AC6831">
        <w:rPr>
          <w:rFonts w:ascii="Times New Roman" w:eastAsia="仿宋_GB2312" w:hAnsi="Times New Roman" w:cs="Times New Roman"/>
          <w:sz w:val="24"/>
          <w:szCs w:val="28"/>
        </w:rPr>
        <w:t>responsável</w:t>
      </w:r>
      <w:proofErr w:type="spellEnd"/>
      <w:r w:rsidRPr="00AC6831">
        <w:rPr>
          <w:rFonts w:ascii="Times New Roman" w:eastAsia="仿宋_GB2312" w:hAnsi="Times New Roman" w:cs="Times New Roman"/>
          <w:sz w:val="24"/>
          <w:szCs w:val="28"/>
        </w:rPr>
        <w:t xml:space="preserve"> e </w:t>
      </w:r>
      <w:proofErr w:type="spellStart"/>
      <w:r w:rsidRPr="00AC6831">
        <w:rPr>
          <w:rFonts w:ascii="Times New Roman" w:eastAsia="仿宋_GB2312" w:hAnsi="Times New Roman" w:cs="Times New Roman"/>
          <w:sz w:val="24"/>
          <w:szCs w:val="28"/>
        </w:rPr>
        <w:t>supervisionado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pelo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Conselho</w:t>
      </w:r>
      <w:proofErr w:type="spellEnd"/>
      <w:r w:rsidRPr="00AC6831">
        <w:rPr>
          <w:rFonts w:ascii="Times New Roman" w:eastAsia="仿宋_GB2312" w:hAnsi="Times New Roman" w:cs="Times New Roman"/>
          <w:sz w:val="24"/>
          <w:szCs w:val="28"/>
        </w:rPr>
        <w:t>. O vice-</w:t>
      </w:r>
      <w:proofErr w:type="spellStart"/>
      <w:r w:rsidRPr="00AC6831">
        <w:rPr>
          <w:rFonts w:ascii="Times New Roman" w:eastAsia="仿宋_GB2312" w:hAnsi="Times New Roman" w:cs="Times New Roman"/>
          <w:sz w:val="24"/>
          <w:szCs w:val="28"/>
        </w:rPr>
        <w:t>reitor</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assiste</w:t>
      </w:r>
      <w:proofErr w:type="spellEnd"/>
      <w:r w:rsidRPr="00AC6831">
        <w:rPr>
          <w:rFonts w:ascii="Times New Roman" w:eastAsia="仿宋_GB2312" w:hAnsi="Times New Roman" w:cs="Times New Roman"/>
          <w:sz w:val="24"/>
          <w:szCs w:val="28"/>
        </w:rPr>
        <w:t xml:space="preserve"> o </w:t>
      </w:r>
      <w:proofErr w:type="spellStart"/>
      <w:r w:rsidRPr="00AC6831">
        <w:rPr>
          <w:rFonts w:ascii="Times New Roman" w:eastAsia="仿宋_GB2312" w:hAnsi="Times New Roman" w:cs="Times New Roman"/>
          <w:sz w:val="24"/>
          <w:szCs w:val="28"/>
        </w:rPr>
        <w:t>Reitor</w:t>
      </w:r>
      <w:proofErr w:type="spellEnd"/>
      <w:r w:rsidRPr="00AC6831">
        <w:rPr>
          <w:rFonts w:ascii="Times New Roman" w:eastAsia="仿宋_GB2312" w:hAnsi="Times New Roman" w:cs="Times New Roman"/>
          <w:sz w:val="24"/>
          <w:szCs w:val="28"/>
        </w:rPr>
        <w:t xml:space="preserve"> no </w:t>
      </w:r>
      <w:proofErr w:type="spellStart"/>
      <w:r w:rsidRPr="00AC6831">
        <w:rPr>
          <w:rFonts w:ascii="Times New Roman" w:eastAsia="仿宋_GB2312" w:hAnsi="Times New Roman" w:cs="Times New Roman"/>
          <w:sz w:val="24"/>
          <w:szCs w:val="28"/>
        </w:rPr>
        <w:t>seu</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trabalho</w:t>
      </w:r>
      <w:proofErr w:type="spellEnd"/>
      <w:r w:rsidRPr="00AC6831">
        <w:rPr>
          <w:rFonts w:ascii="Times New Roman" w:eastAsia="仿宋_GB2312" w:hAnsi="Times New Roman" w:cs="Times New Roman"/>
          <w:sz w:val="24"/>
          <w:szCs w:val="28"/>
        </w:rPr>
        <w:t>.</w:t>
      </w:r>
    </w:p>
    <w:p w14:paraId="4C9071CE" w14:textId="2F93BCB0" w:rsidR="005C0EBD" w:rsidRPr="00AC6831" w:rsidRDefault="00163C77" w:rsidP="00AC6831">
      <w:pPr>
        <w:spacing w:line="360" w:lineRule="auto"/>
        <w:ind w:firstLineChars="20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Artigo</w:t>
      </w:r>
      <w:proofErr w:type="spellEnd"/>
      <w:r w:rsidRPr="00AC6831">
        <w:rPr>
          <w:rFonts w:ascii="Times New Roman" w:eastAsia="仿宋_GB2312" w:hAnsi="Times New Roman" w:cs="Times New Roman"/>
          <w:sz w:val="24"/>
          <w:szCs w:val="28"/>
        </w:rPr>
        <w:t xml:space="preserve"> </w:t>
      </w:r>
      <w:r w:rsidR="002A66D6" w:rsidRPr="00AC6831">
        <w:rPr>
          <w:rFonts w:ascii="Times New Roman" w:eastAsia="仿宋_GB2312" w:hAnsi="Times New Roman" w:cs="Times New Roman"/>
          <w:sz w:val="24"/>
          <w:szCs w:val="28"/>
        </w:rPr>
        <w:t xml:space="preserve">17. </w:t>
      </w:r>
      <w:proofErr w:type="spellStart"/>
      <w:r w:rsidR="002A66D6" w:rsidRPr="00AC6831">
        <w:rPr>
          <w:rFonts w:ascii="Times New Roman" w:eastAsia="仿宋_GB2312" w:hAnsi="Times New Roman" w:cs="Times New Roman"/>
          <w:sz w:val="24"/>
          <w:szCs w:val="28"/>
        </w:rPr>
        <w:t>Candidatos</w:t>
      </w:r>
      <w:proofErr w:type="spellEnd"/>
      <w:r w:rsidR="002A66D6" w:rsidRPr="00AC6831">
        <w:rPr>
          <w:rFonts w:ascii="Times New Roman" w:eastAsia="仿宋_GB2312" w:hAnsi="Times New Roman" w:cs="Times New Roman"/>
          <w:sz w:val="24"/>
          <w:szCs w:val="28"/>
        </w:rPr>
        <w:t xml:space="preserve"> de </w:t>
      </w:r>
      <w:proofErr w:type="spellStart"/>
      <w:r w:rsidR="002A66D6" w:rsidRPr="00AC6831">
        <w:rPr>
          <w:rFonts w:ascii="Times New Roman" w:eastAsia="仿宋_GB2312" w:hAnsi="Times New Roman" w:cs="Times New Roman"/>
          <w:sz w:val="24"/>
          <w:szCs w:val="28"/>
        </w:rPr>
        <w:t>reitor</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nomeados</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pelo</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Conselho</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candidatos</w:t>
      </w:r>
      <w:proofErr w:type="spellEnd"/>
      <w:r w:rsidR="002A66D6" w:rsidRPr="00AC6831">
        <w:rPr>
          <w:rFonts w:ascii="Times New Roman" w:eastAsia="仿宋_GB2312" w:hAnsi="Times New Roman" w:cs="Times New Roman"/>
          <w:sz w:val="24"/>
          <w:szCs w:val="28"/>
        </w:rPr>
        <w:t xml:space="preserve"> de vice-</w:t>
      </w:r>
      <w:proofErr w:type="spellStart"/>
      <w:r w:rsidR="002A66D6" w:rsidRPr="00AC6831">
        <w:rPr>
          <w:rFonts w:ascii="Times New Roman" w:eastAsia="仿宋_GB2312" w:hAnsi="Times New Roman" w:cs="Times New Roman"/>
          <w:sz w:val="24"/>
          <w:szCs w:val="28"/>
        </w:rPr>
        <w:t>reitor</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nomeados</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pelo</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reitor</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em</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conformidade</w:t>
      </w:r>
      <w:proofErr w:type="spellEnd"/>
      <w:r w:rsidR="002A66D6" w:rsidRPr="00AC6831">
        <w:rPr>
          <w:rFonts w:ascii="Times New Roman" w:eastAsia="仿宋_GB2312" w:hAnsi="Times New Roman" w:cs="Times New Roman"/>
          <w:sz w:val="24"/>
          <w:szCs w:val="28"/>
        </w:rPr>
        <w:t xml:space="preserve"> com a </w:t>
      </w:r>
      <w:proofErr w:type="spellStart"/>
      <w:r w:rsidR="002A66D6" w:rsidRPr="00AC6831">
        <w:rPr>
          <w:rFonts w:ascii="Times New Roman" w:eastAsia="仿宋_GB2312" w:hAnsi="Times New Roman" w:cs="Times New Roman"/>
          <w:sz w:val="24"/>
          <w:szCs w:val="28"/>
        </w:rPr>
        <w:t>autoridade</w:t>
      </w:r>
      <w:proofErr w:type="spellEnd"/>
      <w:r w:rsidR="002A66D6" w:rsidRPr="00AC6831">
        <w:rPr>
          <w:rFonts w:ascii="Times New Roman" w:eastAsia="仿宋_GB2312" w:hAnsi="Times New Roman" w:cs="Times New Roman"/>
          <w:sz w:val="24"/>
          <w:szCs w:val="28"/>
        </w:rPr>
        <w:t xml:space="preserve"> de </w:t>
      </w:r>
      <w:proofErr w:type="spellStart"/>
      <w:r w:rsidR="002A66D6" w:rsidRPr="00AC6831">
        <w:rPr>
          <w:rFonts w:ascii="Times New Roman" w:eastAsia="仿宋_GB2312" w:hAnsi="Times New Roman" w:cs="Times New Roman"/>
          <w:sz w:val="24"/>
          <w:szCs w:val="28"/>
        </w:rPr>
        <w:t>gestão</w:t>
      </w:r>
      <w:proofErr w:type="spellEnd"/>
      <w:r w:rsidR="002A66D6" w:rsidRPr="00AC6831">
        <w:rPr>
          <w:rFonts w:ascii="Times New Roman" w:eastAsia="仿宋_GB2312" w:hAnsi="Times New Roman" w:cs="Times New Roman"/>
          <w:sz w:val="24"/>
          <w:szCs w:val="28"/>
        </w:rPr>
        <w:t xml:space="preserve"> e </w:t>
      </w:r>
      <w:proofErr w:type="spellStart"/>
      <w:r w:rsidR="002A66D6" w:rsidRPr="00AC6831">
        <w:rPr>
          <w:rFonts w:ascii="Times New Roman" w:eastAsia="仿宋_GB2312" w:hAnsi="Times New Roman" w:cs="Times New Roman"/>
          <w:sz w:val="24"/>
          <w:szCs w:val="28"/>
        </w:rPr>
        <w:t>procedimentos</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nomeados</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pelo</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governo</w:t>
      </w:r>
      <w:proofErr w:type="spellEnd"/>
      <w:r w:rsidR="002A66D6" w:rsidRPr="00AC6831">
        <w:rPr>
          <w:rFonts w:ascii="Times New Roman" w:eastAsia="仿宋_GB2312" w:hAnsi="Times New Roman" w:cs="Times New Roman"/>
          <w:sz w:val="24"/>
          <w:szCs w:val="28"/>
        </w:rPr>
        <w:t xml:space="preserve"> municipal.</w:t>
      </w:r>
    </w:p>
    <w:p w14:paraId="5C6ABFFB" w14:textId="51BA7824" w:rsidR="005C0EBD" w:rsidRPr="00AC6831" w:rsidRDefault="002A66D6" w:rsidP="00AC6831">
      <w:pPr>
        <w:spacing w:line="360" w:lineRule="auto"/>
        <w:ind w:firstLineChars="20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t xml:space="preserve">The </w:t>
      </w:r>
      <w:proofErr w:type="spellStart"/>
      <w:r w:rsidR="00A05330" w:rsidRPr="00AC6831">
        <w:rPr>
          <w:rFonts w:ascii="Times New Roman" w:eastAsia="仿宋_GB2312" w:hAnsi="Times New Roman" w:cs="Times New Roman"/>
          <w:sz w:val="24"/>
          <w:szCs w:val="28"/>
        </w:rPr>
        <w:t>reitor</w:t>
      </w:r>
      <w:r w:rsidR="00A05330" w:rsidRPr="00AC6831">
        <w:rPr>
          <w:rFonts w:ascii="Times New Roman" w:eastAsia="仿宋_GB2312" w:hAnsi="Times New Roman" w:cs="Times New Roman" w:hint="eastAsia"/>
          <w:sz w:val="24"/>
          <w:szCs w:val="28"/>
        </w:rPr>
        <w:t>a</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será</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nomeado</w:t>
      </w:r>
      <w:proofErr w:type="spellEnd"/>
      <w:r w:rsidRPr="00AC6831">
        <w:rPr>
          <w:rFonts w:ascii="Times New Roman" w:eastAsia="仿宋_GB2312" w:hAnsi="Times New Roman" w:cs="Times New Roman"/>
          <w:sz w:val="24"/>
          <w:szCs w:val="28"/>
        </w:rPr>
        <w:t xml:space="preserve"> de entre </w:t>
      </w:r>
      <w:proofErr w:type="spellStart"/>
      <w:r w:rsidRPr="00AC6831">
        <w:rPr>
          <w:rFonts w:ascii="Times New Roman" w:eastAsia="仿宋_GB2312" w:hAnsi="Times New Roman" w:cs="Times New Roman"/>
          <w:sz w:val="24"/>
          <w:szCs w:val="28"/>
        </w:rPr>
        <w:t>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membros</w:t>
      </w:r>
      <w:proofErr w:type="spellEnd"/>
      <w:r w:rsidRPr="00AC6831">
        <w:rPr>
          <w:rFonts w:ascii="Times New Roman" w:eastAsia="仿宋_GB2312" w:hAnsi="Times New Roman" w:cs="Times New Roman"/>
          <w:sz w:val="24"/>
          <w:szCs w:val="28"/>
        </w:rPr>
        <w:t xml:space="preserve"> do </w:t>
      </w:r>
      <w:proofErr w:type="spellStart"/>
      <w:r w:rsidRPr="00AC6831">
        <w:rPr>
          <w:rFonts w:ascii="Times New Roman" w:eastAsia="仿宋_GB2312" w:hAnsi="Times New Roman" w:cs="Times New Roman"/>
          <w:sz w:val="24"/>
          <w:szCs w:val="28"/>
        </w:rPr>
        <w:t>Conselho</w:t>
      </w:r>
      <w:proofErr w:type="spellEnd"/>
      <w:r w:rsidRPr="00AC6831">
        <w:rPr>
          <w:rFonts w:ascii="Times New Roman" w:eastAsia="仿宋_GB2312" w:hAnsi="Times New Roman" w:cs="Times New Roman"/>
          <w:sz w:val="24"/>
          <w:szCs w:val="28"/>
        </w:rPr>
        <w:t xml:space="preserve">. </w:t>
      </w:r>
    </w:p>
    <w:p w14:paraId="0653D95A" w14:textId="799FCC80" w:rsidR="005C0EBD" w:rsidRPr="00AC6831" w:rsidRDefault="000F5E3E" w:rsidP="00AC6831">
      <w:pPr>
        <w:spacing w:line="360" w:lineRule="auto"/>
        <w:ind w:firstLineChars="20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t xml:space="preserve">Article </w:t>
      </w:r>
      <w:r w:rsidR="002A66D6" w:rsidRPr="00AC6831">
        <w:rPr>
          <w:rFonts w:ascii="Times New Roman" w:eastAsia="仿宋_GB2312" w:hAnsi="Times New Roman" w:cs="Times New Roman"/>
          <w:sz w:val="24"/>
          <w:szCs w:val="28"/>
        </w:rPr>
        <w:t xml:space="preserve">18. O </w:t>
      </w:r>
      <w:proofErr w:type="spellStart"/>
      <w:r w:rsidR="002A66D6" w:rsidRPr="00AC6831">
        <w:rPr>
          <w:rFonts w:ascii="Times New Roman" w:eastAsia="仿宋_GB2312" w:hAnsi="Times New Roman" w:cs="Times New Roman"/>
          <w:sz w:val="24"/>
          <w:szCs w:val="28"/>
        </w:rPr>
        <w:t>Reitor</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desempenha</w:t>
      </w:r>
      <w:proofErr w:type="spellEnd"/>
      <w:r w:rsidR="002A66D6" w:rsidRPr="00AC6831">
        <w:rPr>
          <w:rFonts w:ascii="Times New Roman" w:eastAsia="仿宋_GB2312" w:hAnsi="Times New Roman" w:cs="Times New Roman"/>
          <w:sz w:val="24"/>
          <w:szCs w:val="28"/>
        </w:rPr>
        <w:t xml:space="preserve"> as </w:t>
      </w:r>
      <w:proofErr w:type="spellStart"/>
      <w:r w:rsidR="002A66D6" w:rsidRPr="00AC6831">
        <w:rPr>
          <w:rFonts w:ascii="Times New Roman" w:eastAsia="仿宋_GB2312" w:hAnsi="Times New Roman" w:cs="Times New Roman"/>
          <w:sz w:val="24"/>
          <w:szCs w:val="28"/>
        </w:rPr>
        <w:t>seguintes</w:t>
      </w:r>
      <w:proofErr w:type="spellEnd"/>
      <w:r w:rsidR="002A66D6" w:rsidRPr="00AC6831">
        <w:rPr>
          <w:rFonts w:ascii="Times New Roman" w:eastAsia="仿宋_GB2312" w:hAnsi="Times New Roman" w:cs="Times New Roman"/>
          <w:sz w:val="24"/>
          <w:szCs w:val="28"/>
        </w:rPr>
        <w:t xml:space="preserve"> </w:t>
      </w:r>
      <w:proofErr w:type="spellStart"/>
      <w:r w:rsidR="002A66D6" w:rsidRPr="00AC6831">
        <w:rPr>
          <w:rFonts w:ascii="Times New Roman" w:eastAsia="仿宋_GB2312" w:hAnsi="Times New Roman" w:cs="Times New Roman"/>
          <w:sz w:val="24"/>
          <w:szCs w:val="28"/>
        </w:rPr>
        <w:t>funções</w:t>
      </w:r>
      <w:proofErr w:type="spellEnd"/>
      <w:r w:rsidR="002A66D6" w:rsidRPr="00AC6831">
        <w:rPr>
          <w:rFonts w:ascii="Times New Roman" w:eastAsia="仿宋_GB2312" w:hAnsi="Times New Roman" w:cs="Times New Roman"/>
          <w:sz w:val="24"/>
          <w:szCs w:val="28"/>
        </w:rPr>
        <w:t xml:space="preserve">: </w:t>
      </w:r>
    </w:p>
    <w:p w14:paraId="59C60B04" w14:textId="77777777" w:rsidR="005C0EBD" w:rsidRPr="00AC6831" w:rsidRDefault="00465763" w:rsidP="00AC6831">
      <w:pPr>
        <w:pStyle w:val="a5"/>
        <w:numPr>
          <w:ilvl w:val="2"/>
          <w:numId w:val="13"/>
        </w:numPr>
        <w:spacing w:line="360" w:lineRule="auto"/>
        <w:ind w:left="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Organizar</w:t>
      </w:r>
      <w:proofErr w:type="spellEnd"/>
      <w:r w:rsidRPr="00AC6831">
        <w:rPr>
          <w:rFonts w:ascii="Times New Roman" w:eastAsia="仿宋_GB2312" w:hAnsi="Times New Roman" w:cs="Times New Roman"/>
          <w:sz w:val="24"/>
          <w:szCs w:val="28"/>
        </w:rPr>
        <w:t xml:space="preserve"> e </w:t>
      </w:r>
      <w:proofErr w:type="spellStart"/>
      <w:r w:rsidRPr="00AC6831">
        <w:rPr>
          <w:rFonts w:ascii="Times New Roman" w:eastAsia="仿宋_GB2312" w:hAnsi="Times New Roman" w:cs="Times New Roman"/>
          <w:sz w:val="24"/>
          <w:szCs w:val="28"/>
        </w:rPr>
        <w:t>implementar</w:t>
      </w:r>
      <w:proofErr w:type="spellEnd"/>
      <w:r w:rsidRPr="00AC6831">
        <w:rPr>
          <w:rFonts w:ascii="Times New Roman" w:eastAsia="仿宋_GB2312" w:hAnsi="Times New Roman" w:cs="Times New Roman"/>
          <w:sz w:val="24"/>
          <w:szCs w:val="28"/>
        </w:rPr>
        <w:t xml:space="preserve"> as </w:t>
      </w:r>
      <w:proofErr w:type="spellStart"/>
      <w:r w:rsidRPr="00AC6831">
        <w:rPr>
          <w:rFonts w:ascii="Times New Roman" w:eastAsia="仿宋_GB2312" w:hAnsi="Times New Roman" w:cs="Times New Roman"/>
          <w:sz w:val="24"/>
          <w:szCs w:val="28"/>
        </w:rPr>
        <w:t>resoluções</w:t>
      </w:r>
      <w:proofErr w:type="spellEnd"/>
      <w:r w:rsidRPr="00AC6831">
        <w:rPr>
          <w:rFonts w:ascii="Times New Roman" w:eastAsia="仿宋_GB2312" w:hAnsi="Times New Roman" w:cs="Times New Roman"/>
          <w:sz w:val="24"/>
          <w:szCs w:val="28"/>
        </w:rPr>
        <w:t xml:space="preserve"> do </w:t>
      </w:r>
      <w:proofErr w:type="spellStart"/>
      <w:r w:rsidRPr="00AC6831">
        <w:rPr>
          <w:rFonts w:ascii="Times New Roman" w:eastAsia="仿宋_GB2312" w:hAnsi="Times New Roman" w:cs="Times New Roman"/>
          <w:sz w:val="24"/>
          <w:szCs w:val="28"/>
        </w:rPr>
        <w:t>Conselho</w:t>
      </w:r>
      <w:proofErr w:type="spellEnd"/>
      <w:r w:rsidRPr="00AC6831">
        <w:rPr>
          <w:rFonts w:ascii="Times New Roman" w:eastAsia="仿宋_GB2312" w:hAnsi="Times New Roman" w:cs="Times New Roman"/>
          <w:sz w:val="24"/>
          <w:szCs w:val="28"/>
        </w:rPr>
        <w:t>.</w:t>
      </w:r>
    </w:p>
    <w:p w14:paraId="1DA17092" w14:textId="77777777" w:rsidR="005C0EBD" w:rsidRPr="00AC6831" w:rsidRDefault="00465763" w:rsidP="00AC6831">
      <w:pPr>
        <w:pStyle w:val="a5"/>
        <w:numPr>
          <w:ilvl w:val="2"/>
          <w:numId w:val="13"/>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Responsável pela gestão quotidiana do Tribunal Arbitral. </w:t>
      </w:r>
    </w:p>
    <w:p w14:paraId="55685BE4" w14:textId="77777777" w:rsidR="005C0EBD" w:rsidRPr="00AC6831" w:rsidRDefault="00465763" w:rsidP="00AC6831">
      <w:pPr>
        <w:pStyle w:val="a5"/>
        <w:numPr>
          <w:ilvl w:val="2"/>
          <w:numId w:val="13"/>
        </w:numPr>
        <w:spacing w:line="360" w:lineRule="auto"/>
        <w:ind w:left="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Nomeação</w:t>
      </w:r>
      <w:proofErr w:type="spellEnd"/>
      <w:r w:rsidRPr="00AC6831">
        <w:rPr>
          <w:rFonts w:ascii="Times New Roman" w:eastAsia="仿宋_GB2312" w:hAnsi="Times New Roman" w:cs="Times New Roman"/>
          <w:sz w:val="24"/>
          <w:szCs w:val="28"/>
        </w:rPr>
        <w:t xml:space="preserve"> do vice-</w:t>
      </w:r>
      <w:proofErr w:type="spellStart"/>
      <w:r w:rsidRPr="00AC6831">
        <w:rPr>
          <w:rFonts w:ascii="Times New Roman" w:eastAsia="仿宋_GB2312" w:hAnsi="Times New Roman" w:cs="Times New Roman"/>
          <w:sz w:val="24"/>
          <w:szCs w:val="28"/>
        </w:rPr>
        <w:t>reitor</w:t>
      </w:r>
      <w:proofErr w:type="spellEnd"/>
      <w:r w:rsidRPr="00AC6831">
        <w:rPr>
          <w:rFonts w:ascii="Times New Roman" w:eastAsia="仿宋_GB2312" w:hAnsi="Times New Roman" w:cs="Times New Roman"/>
          <w:sz w:val="24"/>
          <w:szCs w:val="28"/>
        </w:rPr>
        <w:t>.</w:t>
      </w:r>
    </w:p>
    <w:p w14:paraId="1F9A2547" w14:textId="77777777" w:rsidR="005C0EBD" w:rsidRPr="00AC6831" w:rsidRDefault="00465763" w:rsidP="00AC6831">
      <w:pPr>
        <w:pStyle w:val="a5"/>
        <w:numPr>
          <w:ilvl w:val="2"/>
          <w:numId w:val="13"/>
        </w:numPr>
        <w:spacing w:line="360" w:lineRule="auto"/>
        <w:ind w:left="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Decidir</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sobre</w:t>
      </w:r>
      <w:proofErr w:type="spellEnd"/>
      <w:r w:rsidRPr="00AC6831">
        <w:rPr>
          <w:rFonts w:ascii="Times New Roman" w:eastAsia="仿宋_GB2312" w:hAnsi="Times New Roman" w:cs="Times New Roman"/>
          <w:sz w:val="24"/>
          <w:szCs w:val="28"/>
        </w:rPr>
        <w:t xml:space="preserve"> a </w:t>
      </w:r>
      <w:proofErr w:type="spellStart"/>
      <w:r w:rsidRPr="00AC6831">
        <w:rPr>
          <w:rFonts w:ascii="Times New Roman" w:eastAsia="仿宋_GB2312" w:hAnsi="Times New Roman" w:cs="Times New Roman"/>
          <w:sz w:val="24"/>
          <w:szCs w:val="28"/>
        </w:rPr>
        <w:t>contratação</w:t>
      </w:r>
      <w:proofErr w:type="spellEnd"/>
      <w:r w:rsidRPr="00AC6831">
        <w:rPr>
          <w:rFonts w:ascii="Times New Roman" w:eastAsia="仿宋_GB2312" w:hAnsi="Times New Roman" w:cs="Times New Roman"/>
          <w:sz w:val="24"/>
          <w:szCs w:val="28"/>
        </w:rPr>
        <w:t xml:space="preserve"> e </w:t>
      </w:r>
      <w:proofErr w:type="spellStart"/>
      <w:r w:rsidRPr="00AC6831">
        <w:rPr>
          <w:rFonts w:ascii="Times New Roman" w:eastAsia="仿宋_GB2312" w:hAnsi="Times New Roman" w:cs="Times New Roman"/>
          <w:sz w:val="24"/>
          <w:szCs w:val="28"/>
        </w:rPr>
        <w:t>demissão</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peritos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em</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mediação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peritos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em</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lastRenderedPageBreak/>
        <w:t>facilitação</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negociações</w:t>
      </w:r>
      <w:proofErr w:type="spellEnd"/>
      <w:r w:rsidRPr="00AC6831">
        <w:rPr>
          <w:rFonts w:ascii="Times New Roman" w:eastAsia="仿宋_GB2312" w:hAnsi="Times New Roman" w:cs="Times New Roman"/>
          <w:sz w:val="24"/>
          <w:szCs w:val="28"/>
        </w:rPr>
        <w:t xml:space="preserve">, e outros </w:t>
      </w:r>
      <w:proofErr w:type="spellStart"/>
      <w:r w:rsidRPr="00AC6831">
        <w:rPr>
          <w:rFonts w:ascii="Times New Roman" w:eastAsia="仿宋_GB2312" w:hAnsi="Times New Roman" w:cs="Times New Roman"/>
          <w:sz w:val="24"/>
          <w:szCs w:val="28"/>
        </w:rPr>
        <w:t>peritos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em</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resolução</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disputas</w:t>
      </w:r>
      <w:proofErr w:type="spellEnd"/>
      <w:r w:rsidRPr="00AC6831">
        <w:rPr>
          <w:rFonts w:ascii="Times New Roman" w:eastAsia="仿宋_GB2312" w:hAnsi="Times New Roman" w:cs="Times New Roman"/>
          <w:sz w:val="24"/>
          <w:szCs w:val="28"/>
        </w:rPr>
        <w:t>.</w:t>
      </w:r>
    </w:p>
    <w:p w14:paraId="7794DA66" w14:textId="77777777" w:rsidR="005C0EBD" w:rsidRPr="00AC6831" w:rsidRDefault="00465763" w:rsidP="00AC6831">
      <w:pPr>
        <w:pStyle w:val="a5"/>
        <w:numPr>
          <w:ilvl w:val="2"/>
          <w:numId w:val="13"/>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Organização de formação e avaliação de árbitros e outros peritos em resolução de litígios. </w:t>
      </w:r>
    </w:p>
    <w:p w14:paraId="248B7172" w14:textId="77777777" w:rsidR="005C0EBD" w:rsidRPr="00AC6831" w:rsidRDefault="00465763" w:rsidP="00AC6831">
      <w:pPr>
        <w:pStyle w:val="a5"/>
        <w:numPr>
          <w:ilvl w:val="2"/>
          <w:numId w:val="13"/>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Organizar a preparação dos relatórios anuais de trabalho, do orçamento financeiro e dos relatórios de contas finais, a criação de agências e sucursais internas e programas de mudança, e submetê-los à consideração do Conselho.</w:t>
      </w:r>
    </w:p>
    <w:p w14:paraId="148BD598" w14:textId="77777777" w:rsidR="005C0EBD" w:rsidRPr="00AC6831" w:rsidRDefault="00465763" w:rsidP="00AC6831">
      <w:pPr>
        <w:pStyle w:val="a5"/>
        <w:numPr>
          <w:ilvl w:val="2"/>
          <w:numId w:val="13"/>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Decidir sobre a criação de postos de trabalho em agências e filiais internas e sobre as condições de emprego do pessoal, e nomear ou despedir pessoal.</w:t>
      </w:r>
    </w:p>
    <w:p w14:paraId="538DDE04" w14:textId="77777777" w:rsidR="005C0EBD" w:rsidRPr="00AC6831" w:rsidRDefault="00465763" w:rsidP="00AC6831">
      <w:pPr>
        <w:pStyle w:val="a5"/>
        <w:numPr>
          <w:ilvl w:val="2"/>
          <w:numId w:val="13"/>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Outras funções previstas no estatuto do Tribunal Arbitral, nas regras de arbitragem e noutras regras de resolução de litígios, e conforme atribuídas pelo Conselho.</w:t>
      </w:r>
    </w:p>
    <w:p w14:paraId="3346B5F0" w14:textId="77777777" w:rsidR="00530AFA" w:rsidRPr="00AC6831" w:rsidRDefault="00530AFA"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 </w:t>
      </w:r>
    </w:p>
    <w:p w14:paraId="048B2955" w14:textId="77777777" w:rsidR="005C0EBD" w:rsidRPr="00AC6831" w:rsidRDefault="00465763" w:rsidP="00AC6831">
      <w:pPr>
        <w:spacing w:line="360" w:lineRule="auto"/>
        <w:ind w:firstLineChars="200" w:firstLine="482"/>
        <w:jc w:val="center"/>
        <w:rPr>
          <w:rFonts w:ascii="Times New Roman" w:eastAsia="仿宋_GB2312" w:hAnsi="Times New Roman" w:cs="Times New Roman"/>
          <w:b/>
          <w:sz w:val="24"/>
          <w:szCs w:val="28"/>
        </w:rPr>
      </w:pPr>
      <w:proofErr w:type="spellStart"/>
      <w:r w:rsidRPr="00AC6831">
        <w:rPr>
          <w:rFonts w:ascii="Times New Roman" w:eastAsia="仿宋_GB2312" w:hAnsi="Times New Roman" w:cs="Times New Roman"/>
          <w:b/>
          <w:sz w:val="24"/>
          <w:szCs w:val="28"/>
        </w:rPr>
        <w:t>Capítulo</w:t>
      </w:r>
      <w:proofErr w:type="spellEnd"/>
      <w:r w:rsidRPr="00AC6831">
        <w:rPr>
          <w:rFonts w:ascii="Times New Roman" w:eastAsia="仿宋_GB2312" w:hAnsi="Times New Roman" w:cs="Times New Roman"/>
          <w:b/>
          <w:sz w:val="24"/>
          <w:szCs w:val="28"/>
        </w:rPr>
        <w:t xml:space="preserve"> 4 </w:t>
      </w:r>
      <w:proofErr w:type="spellStart"/>
      <w:r w:rsidRPr="00AC6831">
        <w:rPr>
          <w:rFonts w:ascii="Times New Roman" w:eastAsia="仿宋_GB2312" w:hAnsi="Times New Roman" w:cs="Times New Roman"/>
          <w:b/>
          <w:sz w:val="24"/>
          <w:szCs w:val="28"/>
        </w:rPr>
        <w:t>Regras</w:t>
      </w:r>
      <w:proofErr w:type="spellEnd"/>
      <w:r w:rsidRPr="00AC6831">
        <w:rPr>
          <w:rFonts w:ascii="Times New Roman" w:eastAsia="仿宋_GB2312" w:hAnsi="Times New Roman" w:cs="Times New Roman"/>
          <w:b/>
          <w:sz w:val="24"/>
          <w:szCs w:val="28"/>
        </w:rPr>
        <w:t xml:space="preserve"> e Rosters</w:t>
      </w:r>
    </w:p>
    <w:p w14:paraId="69BD483D" w14:textId="02753906" w:rsidR="005C0EBD" w:rsidRPr="00AC6831" w:rsidRDefault="00163C77" w:rsidP="00AC6831">
      <w:pPr>
        <w:spacing w:line="360" w:lineRule="auto"/>
        <w:ind w:firstLineChars="20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Artigo</w:t>
      </w:r>
      <w:proofErr w:type="spellEnd"/>
      <w:r w:rsidRPr="00AC6831">
        <w:rPr>
          <w:rFonts w:ascii="Times New Roman" w:eastAsia="仿宋_GB2312" w:hAnsi="Times New Roman" w:cs="Times New Roman"/>
          <w:sz w:val="24"/>
          <w:szCs w:val="28"/>
        </w:rPr>
        <w:t xml:space="preserve"> </w:t>
      </w:r>
      <w:r w:rsidR="000F5E3E" w:rsidRPr="00AC6831">
        <w:rPr>
          <w:rFonts w:ascii="Times New Roman" w:eastAsia="仿宋_GB2312" w:hAnsi="Times New Roman" w:cs="Times New Roman"/>
          <w:sz w:val="24"/>
          <w:szCs w:val="28"/>
        </w:rPr>
        <w:t xml:space="preserve">19. O Tribunal de </w:t>
      </w:r>
      <w:proofErr w:type="spellStart"/>
      <w:r w:rsidR="000F5E3E" w:rsidRPr="00AC6831">
        <w:rPr>
          <w:rFonts w:ascii="Times New Roman" w:eastAsia="仿宋_GB2312" w:hAnsi="Times New Roman" w:cs="Times New Roman"/>
          <w:sz w:val="24"/>
          <w:szCs w:val="28"/>
        </w:rPr>
        <w:t>Arbitragem</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deve</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em</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conformidade</w:t>
      </w:r>
      <w:proofErr w:type="spellEnd"/>
      <w:r w:rsidR="000F5E3E" w:rsidRPr="00AC6831">
        <w:rPr>
          <w:rFonts w:ascii="Times New Roman" w:eastAsia="仿宋_GB2312" w:hAnsi="Times New Roman" w:cs="Times New Roman"/>
          <w:sz w:val="24"/>
          <w:szCs w:val="28"/>
        </w:rPr>
        <w:t xml:space="preserve"> com as leis e </w:t>
      </w:r>
      <w:proofErr w:type="spellStart"/>
      <w:r w:rsidR="000F5E3E" w:rsidRPr="00AC6831">
        <w:rPr>
          <w:rFonts w:ascii="Times New Roman" w:eastAsia="仿宋_GB2312" w:hAnsi="Times New Roman" w:cs="Times New Roman"/>
          <w:sz w:val="24"/>
          <w:szCs w:val="28"/>
        </w:rPr>
        <w:t>regulamentos</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nacionais</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relevantes</w:t>
      </w:r>
      <w:proofErr w:type="spellEnd"/>
      <w:r w:rsidR="000F5E3E" w:rsidRPr="00AC6831">
        <w:rPr>
          <w:rFonts w:ascii="Times New Roman" w:eastAsia="仿宋_GB2312" w:hAnsi="Times New Roman" w:cs="Times New Roman"/>
          <w:sz w:val="24"/>
          <w:szCs w:val="28"/>
        </w:rPr>
        <w:t xml:space="preserve"> e as </w:t>
      </w:r>
      <w:proofErr w:type="spellStart"/>
      <w:r w:rsidR="000F5E3E" w:rsidRPr="00AC6831">
        <w:rPr>
          <w:rFonts w:ascii="Times New Roman" w:eastAsia="仿宋_GB2312" w:hAnsi="Times New Roman" w:cs="Times New Roman"/>
          <w:sz w:val="24"/>
          <w:szCs w:val="28"/>
        </w:rPr>
        <w:t>disposições</w:t>
      </w:r>
      <w:proofErr w:type="spellEnd"/>
      <w:r w:rsidR="000F5E3E" w:rsidRPr="00AC6831">
        <w:rPr>
          <w:rFonts w:ascii="Times New Roman" w:eastAsia="仿宋_GB2312" w:hAnsi="Times New Roman" w:cs="Times New Roman"/>
          <w:sz w:val="24"/>
          <w:szCs w:val="28"/>
        </w:rPr>
        <w:t xml:space="preserve"> do </w:t>
      </w:r>
      <w:proofErr w:type="spellStart"/>
      <w:r w:rsidR="000F5E3E" w:rsidRPr="00AC6831">
        <w:rPr>
          <w:rFonts w:ascii="Times New Roman" w:eastAsia="仿宋_GB2312" w:hAnsi="Times New Roman" w:cs="Times New Roman"/>
          <w:sz w:val="24"/>
          <w:szCs w:val="28"/>
        </w:rPr>
        <w:t>presente</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regulamento</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recorrer</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ao</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sistema</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avançado</w:t>
      </w:r>
      <w:proofErr w:type="spellEnd"/>
      <w:r w:rsidR="000F5E3E" w:rsidRPr="00AC6831">
        <w:rPr>
          <w:rFonts w:ascii="Times New Roman" w:eastAsia="仿宋_GB2312" w:hAnsi="Times New Roman" w:cs="Times New Roman"/>
          <w:sz w:val="24"/>
          <w:szCs w:val="28"/>
        </w:rPr>
        <w:t xml:space="preserve"> de </w:t>
      </w:r>
      <w:proofErr w:type="spellStart"/>
      <w:r w:rsidR="000F5E3E" w:rsidRPr="00AC6831">
        <w:rPr>
          <w:rFonts w:ascii="Times New Roman" w:eastAsia="仿宋_GB2312" w:hAnsi="Times New Roman" w:cs="Times New Roman"/>
          <w:sz w:val="24"/>
          <w:szCs w:val="28"/>
        </w:rPr>
        <w:t>arbitragem</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internacional</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respeitar</w:t>
      </w:r>
      <w:proofErr w:type="spellEnd"/>
      <w:r w:rsidR="000F5E3E" w:rsidRPr="00AC6831">
        <w:rPr>
          <w:rFonts w:ascii="Times New Roman" w:eastAsia="仿宋_GB2312" w:hAnsi="Times New Roman" w:cs="Times New Roman"/>
          <w:sz w:val="24"/>
          <w:szCs w:val="28"/>
        </w:rPr>
        <w:t xml:space="preserve"> a </w:t>
      </w:r>
      <w:proofErr w:type="spellStart"/>
      <w:r w:rsidR="000F5E3E" w:rsidRPr="00AC6831">
        <w:rPr>
          <w:rFonts w:ascii="Times New Roman" w:eastAsia="仿宋_GB2312" w:hAnsi="Times New Roman" w:cs="Times New Roman"/>
          <w:sz w:val="24"/>
          <w:szCs w:val="28"/>
        </w:rPr>
        <w:t>autonomia</w:t>
      </w:r>
      <w:proofErr w:type="spellEnd"/>
      <w:r w:rsidR="000F5E3E" w:rsidRPr="00AC6831">
        <w:rPr>
          <w:rFonts w:ascii="Times New Roman" w:eastAsia="仿宋_GB2312" w:hAnsi="Times New Roman" w:cs="Times New Roman"/>
          <w:sz w:val="24"/>
          <w:szCs w:val="28"/>
        </w:rPr>
        <w:t xml:space="preserve"> das </w:t>
      </w:r>
      <w:proofErr w:type="spellStart"/>
      <w:r w:rsidR="000F5E3E" w:rsidRPr="00AC6831">
        <w:rPr>
          <w:rFonts w:ascii="Times New Roman" w:eastAsia="仿宋_GB2312" w:hAnsi="Times New Roman" w:cs="Times New Roman"/>
          <w:sz w:val="24"/>
          <w:szCs w:val="28"/>
        </w:rPr>
        <w:t>partes</w:t>
      </w:r>
      <w:proofErr w:type="spellEnd"/>
      <w:r w:rsidR="000F5E3E" w:rsidRPr="00AC6831">
        <w:rPr>
          <w:rFonts w:ascii="Times New Roman" w:eastAsia="仿宋_GB2312" w:hAnsi="Times New Roman" w:cs="Times New Roman"/>
          <w:sz w:val="24"/>
          <w:szCs w:val="28"/>
        </w:rPr>
        <w:t xml:space="preserve"> e </w:t>
      </w:r>
      <w:proofErr w:type="spellStart"/>
      <w:r w:rsidR="000F5E3E" w:rsidRPr="00AC6831">
        <w:rPr>
          <w:rFonts w:ascii="Times New Roman" w:eastAsia="仿宋_GB2312" w:hAnsi="Times New Roman" w:cs="Times New Roman"/>
          <w:sz w:val="24"/>
          <w:szCs w:val="28"/>
        </w:rPr>
        <w:t>salvaguardar</w:t>
      </w:r>
      <w:proofErr w:type="spellEnd"/>
      <w:r w:rsidR="000F5E3E" w:rsidRPr="00AC6831">
        <w:rPr>
          <w:rFonts w:ascii="Times New Roman" w:eastAsia="仿宋_GB2312" w:hAnsi="Times New Roman" w:cs="Times New Roman"/>
          <w:sz w:val="24"/>
          <w:szCs w:val="28"/>
        </w:rPr>
        <w:t xml:space="preserve"> a </w:t>
      </w:r>
      <w:proofErr w:type="spellStart"/>
      <w:r w:rsidR="000F5E3E" w:rsidRPr="00AC6831">
        <w:rPr>
          <w:rFonts w:ascii="Times New Roman" w:eastAsia="仿宋_GB2312" w:hAnsi="Times New Roman" w:cs="Times New Roman"/>
          <w:sz w:val="24"/>
          <w:szCs w:val="28"/>
        </w:rPr>
        <w:t>independência</w:t>
      </w:r>
      <w:proofErr w:type="spellEnd"/>
      <w:r w:rsidR="000F5E3E" w:rsidRPr="00AC6831">
        <w:rPr>
          <w:rFonts w:ascii="Times New Roman" w:eastAsia="仿宋_GB2312" w:hAnsi="Times New Roman" w:cs="Times New Roman"/>
          <w:sz w:val="24"/>
          <w:szCs w:val="28"/>
        </w:rPr>
        <w:t xml:space="preserve"> da </w:t>
      </w:r>
      <w:proofErr w:type="spellStart"/>
      <w:r w:rsidR="000F5E3E" w:rsidRPr="00AC6831">
        <w:rPr>
          <w:rFonts w:ascii="Times New Roman" w:eastAsia="仿宋_GB2312" w:hAnsi="Times New Roman" w:cs="Times New Roman"/>
          <w:sz w:val="24"/>
          <w:szCs w:val="28"/>
        </w:rPr>
        <w:t>arbitragem</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como</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princípio</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básico</w:t>
      </w:r>
      <w:proofErr w:type="spellEnd"/>
      <w:r w:rsidR="000F5E3E" w:rsidRPr="00AC6831">
        <w:rPr>
          <w:rFonts w:ascii="Times New Roman" w:eastAsia="仿宋_GB2312" w:hAnsi="Times New Roman" w:cs="Times New Roman"/>
          <w:sz w:val="24"/>
          <w:szCs w:val="28"/>
        </w:rPr>
        <w:t xml:space="preserve">, formular </w:t>
      </w:r>
      <w:proofErr w:type="spellStart"/>
      <w:r w:rsidR="000F5E3E" w:rsidRPr="00AC6831">
        <w:rPr>
          <w:rFonts w:ascii="Times New Roman" w:eastAsia="仿宋_GB2312" w:hAnsi="Times New Roman" w:cs="Times New Roman"/>
          <w:sz w:val="24"/>
          <w:szCs w:val="28"/>
        </w:rPr>
        <w:t>regras</w:t>
      </w:r>
      <w:proofErr w:type="spellEnd"/>
      <w:r w:rsidR="000F5E3E" w:rsidRPr="00AC6831">
        <w:rPr>
          <w:rFonts w:ascii="Times New Roman" w:eastAsia="仿宋_GB2312" w:hAnsi="Times New Roman" w:cs="Times New Roman"/>
          <w:sz w:val="24"/>
          <w:szCs w:val="28"/>
        </w:rPr>
        <w:t xml:space="preserve"> de </w:t>
      </w:r>
      <w:proofErr w:type="spellStart"/>
      <w:r w:rsidR="000F5E3E" w:rsidRPr="00AC6831">
        <w:rPr>
          <w:rFonts w:ascii="Times New Roman" w:eastAsia="仿宋_GB2312" w:hAnsi="Times New Roman" w:cs="Times New Roman"/>
          <w:sz w:val="24"/>
          <w:szCs w:val="28"/>
        </w:rPr>
        <w:t>arbitragem</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regras</w:t>
      </w:r>
      <w:proofErr w:type="spellEnd"/>
      <w:r w:rsidR="000F5E3E" w:rsidRPr="00AC6831">
        <w:rPr>
          <w:rFonts w:ascii="Times New Roman" w:eastAsia="仿宋_GB2312" w:hAnsi="Times New Roman" w:cs="Times New Roman"/>
          <w:sz w:val="24"/>
          <w:szCs w:val="28"/>
        </w:rPr>
        <w:t xml:space="preserve"> de </w:t>
      </w:r>
      <w:proofErr w:type="spellStart"/>
      <w:r w:rsidR="000F5E3E" w:rsidRPr="00AC6831">
        <w:rPr>
          <w:rFonts w:ascii="Times New Roman" w:eastAsia="仿宋_GB2312" w:hAnsi="Times New Roman" w:cs="Times New Roman"/>
          <w:sz w:val="24"/>
          <w:szCs w:val="28"/>
        </w:rPr>
        <w:t>mediação</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regras</w:t>
      </w:r>
      <w:proofErr w:type="spellEnd"/>
      <w:r w:rsidR="000F5E3E" w:rsidRPr="00AC6831">
        <w:rPr>
          <w:rFonts w:ascii="Times New Roman" w:eastAsia="仿宋_GB2312" w:hAnsi="Times New Roman" w:cs="Times New Roman"/>
          <w:sz w:val="24"/>
          <w:szCs w:val="28"/>
        </w:rPr>
        <w:t xml:space="preserve"> de </w:t>
      </w:r>
      <w:proofErr w:type="spellStart"/>
      <w:r w:rsidR="000F5E3E" w:rsidRPr="00AC6831">
        <w:rPr>
          <w:rFonts w:ascii="Times New Roman" w:eastAsia="仿宋_GB2312" w:hAnsi="Times New Roman" w:cs="Times New Roman"/>
          <w:sz w:val="24"/>
          <w:szCs w:val="28"/>
        </w:rPr>
        <w:t>facilitação</w:t>
      </w:r>
      <w:proofErr w:type="spellEnd"/>
      <w:r w:rsidR="000F5E3E" w:rsidRPr="00AC6831">
        <w:rPr>
          <w:rFonts w:ascii="Times New Roman" w:eastAsia="仿宋_GB2312" w:hAnsi="Times New Roman" w:cs="Times New Roman"/>
          <w:sz w:val="24"/>
          <w:szCs w:val="28"/>
        </w:rPr>
        <w:t xml:space="preserve"> de </w:t>
      </w:r>
      <w:proofErr w:type="spellStart"/>
      <w:r w:rsidR="000F5E3E" w:rsidRPr="00AC6831">
        <w:rPr>
          <w:rFonts w:ascii="Times New Roman" w:eastAsia="仿宋_GB2312" w:hAnsi="Times New Roman" w:cs="Times New Roman"/>
          <w:sz w:val="24"/>
          <w:szCs w:val="28"/>
        </w:rPr>
        <w:t>negociações</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regras</w:t>
      </w:r>
      <w:proofErr w:type="spellEnd"/>
      <w:r w:rsidR="000F5E3E" w:rsidRPr="00AC6831">
        <w:rPr>
          <w:rFonts w:ascii="Times New Roman" w:eastAsia="仿宋_GB2312" w:hAnsi="Times New Roman" w:cs="Times New Roman"/>
          <w:sz w:val="24"/>
          <w:szCs w:val="28"/>
        </w:rPr>
        <w:t xml:space="preserve"> de </w:t>
      </w:r>
      <w:proofErr w:type="spellStart"/>
      <w:r w:rsidR="000F5E3E" w:rsidRPr="00AC6831">
        <w:rPr>
          <w:rFonts w:ascii="Times New Roman" w:eastAsia="仿宋_GB2312" w:hAnsi="Times New Roman" w:cs="Times New Roman"/>
          <w:sz w:val="24"/>
          <w:szCs w:val="28"/>
        </w:rPr>
        <w:t>revisão</w:t>
      </w:r>
      <w:proofErr w:type="spellEnd"/>
      <w:r w:rsidR="000F5E3E" w:rsidRPr="00AC6831">
        <w:rPr>
          <w:rFonts w:ascii="Times New Roman" w:eastAsia="仿宋_GB2312" w:hAnsi="Times New Roman" w:cs="Times New Roman"/>
          <w:sz w:val="24"/>
          <w:szCs w:val="28"/>
        </w:rPr>
        <w:t xml:space="preserve"> por </w:t>
      </w:r>
      <w:proofErr w:type="spellStart"/>
      <w:r w:rsidR="000F5E3E" w:rsidRPr="00AC6831">
        <w:rPr>
          <w:rFonts w:ascii="Times New Roman" w:eastAsia="仿宋_GB2312" w:hAnsi="Times New Roman" w:cs="Times New Roman"/>
          <w:sz w:val="24"/>
          <w:szCs w:val="28"/>
        </w:rPr>
        <w:t>peritos</w:t>
      </w:r>
      <w:proofErr w:type="spellEnd"/>
      <w:r w:rsidR="000F5E3E" w:rsidRPr="00AC6831">
        <w:rPr>
          <w:rFonts w:ascii="Times New Roman" w:eastAsia="仿宋_GB2312" w:hAnsi="Times New Roman" w:cs="Times New Roman"/>
          <w:sz w:val="24"/>
          <w:szCs w:val="28"/>
        </w:rPr>
        <w:t xml:space="preserve"> e </w:t>
      </w:r>
      <w:proofErr w:type="spellStart"/>
      <w:r w:rsidR="000F5E3E" w:rsidRPr="00AC6831">
        <w:rPr>
          <w:rFonts w:ascii="Times New Roman" w:eastAsia="仿宋_GB2312" w:hAnsi="Times New Roman" w:cs="Times New Roman"/>
          <w:sz w:val="24"/>
          <w:szCs w:val="28"/>
        </w:rPr>
        <w:t>outras</w:t>
      </w:r>
      <w:proofErr w:type="spellEnd"/>
      <w:r w:rsidR="000F5E3E" w:rsidRPr="00AC6831">
        <w:rPr>
          <w:rFonts w:ascii="Times New Roman" w:eastAsia="仿宋_GB2312" w:hAnsi="Times New Roman" w:cs="Times New Roman"/>
          <w:sz w:val="24"/>
          <w:szCs w:val="28"/>
        </w:rPr>
        <w:t xml:space="preserve"> </w:t>
      </w:r>
      <w:proofErr w:type="spellStart"/>
      <w:r w:rsidR="000F5E3E" w:rsidRPr="00AC6831">
        <w:rPr>
          <w:rFonts w:ascii="Times New Roman" w:eastAsia="仿宋_GB2312" w:hAnsi="Times New Roman" w:cs="Times New Roman"/>
          <w:sz w:val="24"/>
          <w:szCs w:val="28"/>
        </w:rPr>
        <w:t>regras</w:t>
      </w:r>
      <w:proofErr w:type="spellEnd"/>
      <w:r w:rsidR="000F5E3E" w:rsidRPr="00AC6831">
        <w:rPr>
          <w:rFonts w:ascii="Times New Roman" w:eastAsia="仿宋_GB2312" w:hAnsi="Times New Roman" w:cs="Times New Roman"/>
          <w:sz w:val="24"/>
          <w:szCs w:val="28"/>
        </w:rPr>
        <w:t xml:space="preserve"> de </w:t>
      </w:r>
      <w:proofErr w:type="spellStart"/>
      <w:r w:rsidR="000F5E3E" w:rsidRPr="00AC6831">
        <w:rPr>
          <w:rFonts w:ascii="Times New Roman" w:eastAsia="仿宋_GB2312" w:hAnsi="Times New Roman" w:cs="Times New Roman"/>
          <w:sz w:val="24"/>
          <w:szCs w:val="28"/>
        </w:rPr>
        <w:t>resolução</w:t>
      </w:r>
      <w:proofErr w:type="spellEnd"/>
      <w:r w:rsidR="000F5E3E" w:rsidRPr="00AC6831">
        <w:rPr>
          <w:rFonts w:ascii="Times New Roman" w:eastAsia="仿宋_GB2312" w:hAnsi="Times New Roman" w:cs="Times New Roman"/>
          <w:sz w:val="24"/>
          <w:szCs w:val="28"/>
        </w:rPr>
        <w:t xml:space="preserve"> de </w:t>
      </w:r>
      <w:proofErr w:type="spellStart"/>
      <w:r w:rsidR="000F5E3E" w:rsidRPr="00AC6831">
        <w:rPr>
          <w:rFonts w:ascii="Times New Roman" w:eastAsia="仿宋_GB2312" w:hAnsi="Times New Roman" w:cs="Times New Roman"/>
          <w:sz w:val="24"/>
          <w:szCs w:val="28"/>
        </w:rPr>
        <w:t>litígios</w:t>
      </w:r>
      <w:proofErr w:type="spellEnd"/>
      <w:r w:rsidR="000F5E3E" w:rsidRPr="00AC6831">
        <w:rPr>
          <w:rFonts w:ascii="Times New Roman" w:eastAsia="仿宋_GB2312" w:hAnsi="Times New Roman" w:cs="Times New Roman"/>
          <w:sz w:val="24"/>
          <w:szCs w:val="28"/>
        </w:rPr>
        <w:t xml:space="preserve">. </w:t>
      </w:r>
    </w:p>
    <w:p w14:paraId="1D894C5D"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Artigo 20º. As partes nacionais e estrangeiras podem decidir aplicar as regras de arbitragem do Tribunal de Arbitragem, as regras de arbitragem de outras instituições arbitrais, tanto nacionais como estrangeiras, ou as Regras de Arbitragem da UNCITRAL, e podem concordar em fazer alterações ao conteúdo relevante das regras de arbitragem do Tribunal de Arbitragem, bem como em acordar a lei aplicável, o modo de constituição, o modo de audição, as regras de prova, a língua da arbitragem, o local da audição ou o local da arbitragem.</w:t>
      </w:r>
    </w:p>
    <w:p w14:paraId="37435D75"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O acordo precedente deve ser susceptível de execução e não deve contradizer as disposições legais obrigatórias do local de arbitragem.</w:t>
      </w:r>
    </w:p>
    <w:p w14:paraId="2E652AE5" w14:textId="665CD262"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21. O Tribunal de Arbitragem estabelece uma lista de árbitros e emprega </w:t>
      </w:r>
      <w:r w:rsidRPr="00AC6831">
        <w:rPr>
          <w:rFonts w:ascii="Times New Roman" w:eastAsia="仿宋_GB2312" w:hAnsi="Times New Roman" w:cs="Times New Roman"/>
          <w:sz w:val="24"/>
          <w:szCs w:val="28"/>
          <w:lang w:val="fr-FR"/>
        </w:rPr>
        <w:lastRenderedPageBreak/>
        <w:t xml:space="preserve">como árbitros pessoas imparciais e decentes, dos quais pelo menos um terço é da Região Administrativa Especial de Hong Kong, da Região Administrativa Especial de Macau e de outros países estrangeiros. </w:t>
      </w:r>
    </w:p>
    <w:p w14:paraId="7A2B616A" w14:textId="66194BA8" w:rsidR="005C0EBD" w:rsidRPr="00AC6831" w:rsidRDefault="000F5E3E"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The O Tribunal de Arbitragem pode estabelecer uma lista de árbitros de acordo com critérios tais como diferentes especialidades, indústrias e áreas geográficas. </w:t>
      </w:r>
    </w:p>
    <w:p w14:paraId="6D45119F" w14:textId="11FFE9C6"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22. O Tribunal de Arbitragem deve inovar activamente as regras de arbitragem, encorajar as partes a exercerem plenamente o seu direito de nomear árbitros e promover a nomeação conjunta do árbitro presidente ou do árbitro único pelas partes. </w:t>
      </w:r>
      <w:r w:rsidR="00530AFA" w:rsidRPr="00AC6831">
        <w:rPr>
          <w:rFonts w:ascii="Times New Roman" w:eastAsia="仿宋_GB2312" w:hAnsi="Times New Roman" w:cs="Times New Roman"/>
          <w:sz w:val="24"/>
          <w:szCs w:val="28"/>
        </w:rPr>
        <w:t xml:space="preserve">　　</w:t>
      </w:r>
    </w:p>
    <w:p w14:paraId="0DC1F32E" w14:textId="21B80130"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23. O Tribunal de Arbitragem pode estabelecer uma lista de peritos em mediação, peritos em promoção de negociações e outros peritos em resolução de litígios, conforme necessário. </w:t>
      </w:r>
    </w:p>
    <w:p w14:paraId="649AED45" w14:textId="737859E0" w:rsidR="005C0EBD" w:rsidRPr="00AC6831" w:rsidRDefault="00163C77"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w:t>
      </w:r>
      <w:r w:rsidR="000F5E3E" w:rsidRPr="00AC6831">
        <w:rPr>
          <w:rFonts w:ascii="Times New Roman" w:eastAsia="仿宋_GB2312" w:hAnsi="Times New Roman" w:cs="Times New Roman"/>
          <w:sz w:val="24"/>
          <w:szCs w:val="28"/>
          <w:lang w:val="fr-FR"/>
        </w:rPr>
        <w:t xml:space="preserve">24. Se as partes concordarem em aplicar o Regulamento de Arbitragem da UNCITRAL ou concordarem com a arbitragem ad hoc, podem nomear os membros do tribunal arbitral a partir da lista de árbitros fornecida pelo Tribunal de Arbitragem ou de fontes externas. </w:t>
      </w:r>
    </w:p>
    <w:p w14:paraId="268D6DCC" w14:textId="6B1CE227" w:rsidR="005C0EBD" w:rsidRPr="00AC6831" w:rsidRDefault="000F5E3E"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If as partes concordam sobre a composição do tribunal arbitral que está fora da lista de árbitros, o Tribunal Arbitral confirmará que ele ou ela está qualificado para agir como árbitro no caso.</w:t>
      </w:r>
    </w:p>
    <w:p w14:paraId="1AB9FD02" w14:textId="3B93B525" w:rsidR="005C0EBD" w:rsidRPr="00AC6831" w:rsidRDefault="00163C77"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w:t>
      </w:r>
      <w:r w:rsidR="000F5E3E" w:rsidRPr="00AC6831">
        <w:rPr>
          <w:rFonts w:ascii="Times New Roman" w:eastAsia="仿宋_GB2312" w:hAnsi="Times New Roman" w:cs="Times New Roman"/>
          <w:sz w:val="24"/>
          <w:szCs w:val="28"/>
          <w:lang w:val="fr-FR"/>
        </w:rPr>
        <w:t>25. Se as partes chegarem a uma convenção de arbitragem para arbitrar o litígio na Zona Económica Especial de Shenzhen de acordo com regras de arbitragem específicas e por pessoas específicas, e a arbitragem for conduzida em conformidade, o Tribunal de Arbitragem pode prestar a assistência necessária, tal como a nomeação de árbitros em nome das partes, salvo acordo em contrário entre as partes.</w:t>
      </w:r>
    </w:p>
    <w:p w14:paraId="6C2BFDA8" w14:textId="757A0C2D"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26. O Tribunal Arbitral estabelecerá um código de ética para os árbitros e um sistema de divulgação e recusa de árbitros, e melhorará o mecanismo de revisão e supervisão das qualificações dos árbitros. </w:t>
      </w:r>
    </w:p>
    <w:p w14:paraId="102BB80A" w14:textId="77777777" w:rsidR="00530AFA" w:rsidRPr="00AC6831" w:rsidRDefault="00530AFA" w:rsidP="00AC6831">
      <w:pPr>
        <w:spacing w:line="360" w:lineRule="auto"/>
        <w:ind w:firstLineChars="200" w:firstLine="480"/>
        <w:rPr>
          <w:rFonts w:ascii="Times New Roman" w:eastAsia="仿宋_GB2312" w:hAnsi="Times New Roman" w:cs="Times New Roman"/>
          <w:sz w:val="24"/>
          <w:szCs w:val="28"/>
          <w:lang w:val="fr-FR"/>
        </w:rPr>
      </w:pPr>
    </w:p>
    <w:p w14:paraId="6EAEFE41" w14:textId="77777777" w:rsidR="005C0EBD" w:rsidRPr="00AC6831" w:rsidRDefault="00465763" w:rsidP="00AC6831">
      <w:pPr>
        <w:spacing w:line="360" w:lineRule="auto"/>
        <w:ind w:firstLineChars="200" w:firstLine="482"/>
        <w:jc w:val="center"/>
        <w:rPr>
          <w:rFonts w:ascii="Times New Roman" w:eastAsia="仿宋_GB2312" w:hAnsi="Times New Roman" w:cs="Times New Roman"/>
          <w:b/>
          <w:sz w:val="24"/>
          <w:szCs w:val="28"/>
          <w:lang w:val="fr-FR"/>
        </w:rPr>
      </w:pPr>
      <w:r w:rsidRPr="00AC6831">
        <w:rPr>
          <w:rFonts w:ascii="Times New Roman" w:eastAsia="仿宋_GB2312" w:hAnsi="Times New Roman" w:cs="Times New Roman"/>
          <w:b/>
          <w:sz w:val="24"/>
          <w:szCs w:val="28"/>
          <w:lang w:val="fr-FR"/>
        </w:rPr>
        <w:t>Capítulo 5 Gestão Financeira e de Recursos Humanos</w:t>
      </w:r>
    </w:p>
    <w:p w14:paraId="4A5CF6ED" w14:textId="663219A6"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27. </w:t>
      </w:r>
      <w:r w:rsidR="0093282F" w:rsidRPr="00AC6831">
        <w:rPr>
          <w:rFonts w:ascii="Times New Roman" w:eastAsia="仿宋_GB2312" w:hAnsi="Times New Roman" w:cs="Times New Roman"/>
          <w:sz w:val="24"/>
          <w:szCs w:val="28"/>
          <w:lang w:val="fr-FR"/>
        </w:rPr>
        <w:t xml:space="preserve">O Tribunal de Arbitragem estabelece um sistema sólido de gestão </w:t>
      </w:r>
      <w:r w:rsidR="0093282F" w:rsidRPr="00AC6831">
        <w:rPr>
          <w:rFonts w:ascii="Times New Roman" w:eastAsia="仿宋_GB2312" w:hAnsi="Times New Roman" w:cs="Times New Roman"/>
          <w:sz w:val="24"/>
          <w:szCs w:val="28"/>
          <w:lang w:val="fr-FR"/>
        </w:rPr>
        <w:lastRenderedPageBreak/>
        <w:t>financeira e patrimonial adequado ao órgão estatutário.</w:t>
      </w:r>
    </w:p>
    <w:p w14:paraId="6B79D0EA"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As fontes de financiamento para o Tribunal de Arbitragem incluem: </w:t>
      </w:r>
    </w:p>
    <w:p w14:paraId="3B5093A6" w14:textId="77777777" w:rsidR="005C0EBD" w:rsidRPr="00AC6831" w:rsidRDefault="00465763" w:rsidP="00AC6831">
      <w:pPr>
        <w:pStyle w:val="a5"/>
        <w:numPr>
          <w:ilvl w:val="2"/>
          <w:numId w:val="15"/>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Taxas de arbitragem.</w:t>
      </w:r>
    </w:p>
    <w:p w14:paraId="1D3D1DD9" w14:textId="77777777" w:rsidR="005C0EBD" w:rsidRPr="00AC6831" w:rsidRDefault="00465763" w:rsidP="00AC6831">
      <w:pPr>
        <w:pStyle w:val="a5"/>
        <w:numPr>
          <w:ilvl w:val="2"/>
          <w:numId w:val="15"/>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Mediação, facilitação de negociações, honorários de avaliação de peritos. </w:t>
      </w:r>
    </w:p>
    <w:p w14:paraId="4CAEDFCE" w14:textId="77777777" w:rsidR="005C0EBD" w:rsidRPr="00AC6831" w:rsidRDefault="00465763" w:rsidP="00AC6831">
      <w:pPr>
        <w:pStyle w:val="a5"/>
        <w:numPr>
          <w:ilvl w:val="2"/>
          <w:numId w:val="15"/>
        </w:numPr>
        <w:spacing w:line="360" w:lineRule="auto"/>
        <w:ind w:left="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t xml:space="preserve">Outros </w:t>
      </w:r>
      <w:proofErr w:type="spellStart"/>
      <w:r w:rsidRPr="00AC6831">
        <w:rPr>
          <w:rFonts w:ascii="Times New Roman" w:eastAsia="仿宋_GB2312" w:hAnsi="Times New Roman" w:cs="Times New Roman"/>
          <w:sz w:val="24"/>
          <w:szCs w:val="28"/>
        </w:rPr>
        <w:t>rendimentos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legítimos</w:t>
      </w:r>
      <w:proofErr w:type="spellEnd"/>
      <w:r w:rsidRPr="00AC6831">
        <w:rPr>
          <w:rFonts w:ascii="Times New Roman" w:eastAsia="仿宋_GB2312" w:hAnsi="Times New Roman" w:cs="Times New Roman"/>
          <w:sz w:val="24"/>
          <w:szCs w:val="28"/>
        </w:rPr>
        <w:t xml:space="preserve">. </w:t>
      </w:r>
    </w:p>
    <w:p w14:paraId="6BCCB0BC" w14:textId="4ECA81D4" w:rsidR="005C0EBD" w:rsidRPr="00AC6831" w:rsidRDefault="00163C77" w:rsidP="00AC6831">
      <w:pPr>
        <w:spacing w:line="360" w:lineRule="auto"/>
        <w:ind w:firstLineChars="200" w:firstLine="480"/>
        <w:rPr>
          <w:rFonts w:ascii="Times New Roman" w:eastAsia="仿宋_GB2312" w:hAnsi="Times New Roman" w:cs="Times New Roman"/>
          <w:sz w:val="24"/>
          <w:szCs w:val="28"/>
        </w:rPr>
      </w:pPr>
      <w:proofErr w:type="spellStart"/>
      <w:r w:rsidRPr="00AC6831">
        <w:rPr>
          <w:rFonts w:ascii="Times New Roman" w:eastAsia="仿宋_GB2312" w:hAnsi="Times New Roman" w:cs="Times New Roman"/>
          <w:sz w:val="24"/>
          <w:szCs w:val="28"/>
        </w:rPr>
        <w:t>Artigo</w:t>
      </w:r>
      <w:proofErr w:type="spellEnd"/>
      <w:r w:rsidRPr="00AC6831">
        <w:rPr>
          <w:rFonts w:ascii="Times New Roman" w:eastAsia="仿宋_GB2312" w:hAnsi="Times New Roman" w:cs="Times New Roman"/>
          <w:sz w:val="24"/>
          <w:szCs w:val="28"/>
        </w:rPr>
        <w:t xml:space="preserve"> </w:t>
      </w:r>
      <w:r w:rsidR="0080560D" w:rsidRPr="00AC6831">
        <w:rPr>
          <w:rFonts w:ascii="Times New Roman" w:eastAsia="仿宋_GB2312" w:hAnsi="Times New Roman" w:cs="Times New Roman"/>
          <w:sz w:val="24"/>
          <w:szCs w:val="28"/>
        </w:rPr>
        <w:t xml:space="preserve">28. </w:t>
      </w:r>
      <w:r w:rsidR="0093282F" w:rsidRPr="00AC6831">
        <w:rPr>
          <w:rFonts w:ascii="Times New Roman" w:eastAsia="仿宋_GB2312" w:hAnsi="Times New Roman" w:cs="Times New Roman"/>
          <w:sz w:val="24"/>
          <w:szCs w:val="28"/>
        </w:rPr>
        <w:t xml:space="preserve">O Tribunal Arbitral </w:t>
      </w:r>
      <w:proofErr w:type="spellStart"/>
      <w:r w:rsidR="0093282F" w:rsidRPr="00AC6831">
        <w:rPr>
          <w:rFonts w:ascii="Times New Roman" w:eastAsia="仿宋_GB2312" w:hAnsi="Times New Roman" w:cs="Times New Roman"/>
          <w:sz w:val="24"/>
          <w:szCs w:val="28"/>
        </w:rPr>
        <w:t>estabelece</w:t>
      </w:r>
      <w:proofErr w:type="spellEnd"/>
      <w:r w:rsidR="0093282F" w:rsidRPr="00AC6831">
        <w:rPr>
          <w:rFonts w:ascii="Times New Roman" w:eastAsia="仿宋_GB2312" w:hAnsi="Times New Roman" w:cs="Times New Roman"/>
          <w:sz w:val="24"/>
          <w:szCs w:val="28"/>
        </w:rPr>
        <w:t xml:space="preserve"> um </w:t>
      </w:r>
      <w:proofErr w:type="spellStart"/>
      <w:r w:rsidR="0093282F" w:rsidRPr="00AC6831">
        <w:rPr>
          <w:rFonts w:ascii="Times New Roman" w:eastAsia="仿宋_GB2312" w:hAnsi="Times New Roman" w:cs="Times New Roman"/>
          <w:sz w:val="24"/>
          <w:szCs w:val="28"/>
        </w:rPr>
        <w:t>mecanismo</w:t>
      </w:r>
      <w:proofErr w:type="spellEnd"/>
      <w:r w:rsidR="0093282F" w:rsidRPr="00AC6831">
        <w:rPr>
          <w:rFonts w:ascii="Times New Roman" w:eastAsia="仿宋_GB2312" w:hAnsi="Times New Roman" w:cs="Times New Roman"/>
          <w:sz w:val="24"/>
          <w:szCs w:val="28"/>
        </w:rPr>
        <w:t xml:space="preserve"> de </w:t>
      </w:r>
      <w:proofErr w:type="spellStart"/>
      <w:r w:rsidR="0093282F" w:rsidRPr="00AC6831">
        <w:rPr>
          <w:rFonts w:ascii="Times New Roman" w:eastAsia="仿宋_GB2312" w:hAnsi="Times New Roman" w:cs="Times New Roman"/>
          <w:sz w:val="24"/>
          <w:szCs w:val="28"/>
        </w:rPr>
        <w:t>emprego</w:t>
      </w:r>
      <w:proofErr w:type="spellEnd"/>
      <w:r w:rsidR="0093282F" w:rsidRPr="00AC6831">
        <w:rPr>
          <w:rFonts w:ascii="Times New Roman" w:eastAsia="仿宋_GB2312" w:hAnsi="Times New Roman" w:cs="Times New Roman"/>
          <w:sz w:val="24"/>
          <w:szCs w:val="28"/>
        </w:rPr>
        <w:t xml:space="preserve"> </w:t>
      </w:r>
      <w:proofErr w:type="spellStart"/>
      <w:r w:rsidR="0093282F" w:rsidRPr="00AC6831">
        <w:rPr>
          <w:rFonts w:ascii="Times New Roman" w:eastAsia="仿宋_GB2312" w:hAnsi="Times New Roman" w:cs="Times New Roman"/>
          <w:sz w:val="24"/>
          <w:szCs w:val="28"/>
        </w:rPr>
        <w:t>baseado</w:t>
      </w:r>
      <w:proofErr w:type="spellEnd"/>
      <w:r w:rsidR="0093282F" w:rsidRPr="00AC6831">
        <w:rPr>
          <w:rFonts w:ascii="Times New Roman" w:eastAsia="仿宋_GB2312" w:hAnsi="Times New Roman" w:cs="Times New Roman"/>
          <w:sz w:val="24"/>
          <w:szCs w:val="28"/>
        </w:rPr>
        <w:t xml:space="preserve"> no mercado com </w:t>
      </w:r>
      <w:proofErr w:type="spellStart"/>
      <w:r w:rsidR="0093282F" w:rsidRPr="00AC6831">
        <w:rPr>
          <w:rFonts w:ascii="Times New Roman" w:eastAsia="仿宋_GB2312" w:hAnsi="Times New Roman" w:cs="Times New Roman"/>
          <w:sz w:val="24"/>
          <w:szCs w:val="28"/>
        </w:rPr>
        <w:t>competitividade</w:t>
      </w:r>
      <w:proofErr w:type="spellEnd"/>
      <w:r w:rsidR="0093282F" w:rsidRPr="00AC6831">
        <w:rPr>
          <w:rFonts w:ascii="Times New Roman" w:eastAsia="仿宋_GB2312" w:hAnsi="Times New Roman" w:cs="Times New Roman"/>
          <w:sz w:val="24"/>
          <w:szCs w:val="28"/>
        </w:rPr>
        <w:t xml:space="preserve"> </w:t>
      </w:r>
      <w:proofErr w:type="spellStart"/>
      <w:r w:rsidR="0093282F" w:rsidRPr="00AC6831">
        <w:rPr>
          <w:rFonts w:ascii="Times New Roman" w:eastAsia="仿宋_GB2312" w:hAnsi="Times New Roman" w:cs="Times New Roman"/>
          <w:sz w:val="24"/>
          <w:szCs w:val="28"/>
        </w:rPr>
        <w:t>internacional</w:t>
      </w:r>
      <w:proofErr w:type="spellEnd"/>
      <w:r w:rsidR="0093282F" w:rsidRPr="00AC6831">
        <w:rPr>
          <w:rFonts w:ascii="Times New Roman" w:eastAsia="仿宋_GB2312" w:hAnsi="Times New Roman" w:cs="Times New Roman"/>
          <w:sz w:val="24"/>
          <w:szCs w:val="28"/>
        </w:rPr>
        <w:t xml:space="preserve">, e </w:t>
      </w:r>
      <w:proofErr w:type="spellStart"/>
      <w:r w:rsidR="0093282F" w:rsidRPr="00AC6831">
        <w:rPr>
          <w:rFonts w:ascii="Times New Roman" w:eastAsia="仿宋_GB2312" w:hAnsi="Times New Roman" w:cs="Times New Roman"/>
          <w:sz w:val="24"/>
          <w:szCs w:val="28"/>
        </w:rPr>
        <w:t>pode</w:t>
      </w:r>
      <w:proofErr w:type="spellEnd"/>
      <w:r w:rsidR="0093282F" w:rsidRPr="00AC6831">
        <w:rPr>
          <w:rFonts w:ascii="Times New Roman" w:eastAsia="仿宋_GB2312" w:hAnsi="Times New Roman" w:cs="Times New Roman"/>
          <w:sz w:val="24"/>
          <w:szCs w:val="28"/>
        </w:rPr>
        <w:t xml:space="preserve"> </w:t>
      </w:r>
      <w:proofErr w:type="spellStart"/>
      <w:r w:rsidR="0093282F" w:rsidRPr="00AC6831">
        <w:rPr>
          <w:rFonts w:ascii="Times New Roman" w:eastAsia="仿宋_GB2312" w:hAnsi="Times New Roman" w:cs="Times New Roman"/>
          <w:sz w:val="24"/>
          <w:szCs w:val="28"/>
        </w:rPr>
        <w:t>criar</w:t>
      </w:r>
      <w:proofErr w:type="spellEnd"/>
      <w:r w:rsidR="0093282F" w:rsidRPr="00AC6831">
        <w:rPr>
          <w:rFonts w:ascii="Times New Roman" w:eastAsia="仿宋_GB2312" w:hAnsi="Times New Roman" w:cs="Times New Roman"/>
          <w:sz w:val="24"/>
          <w:szCs w:val="28"/>
        </w:rPr>
        <w:t xml:space="preserve"> </w:t>
      </w:r>
      <w:proofErr w:type="spellStart"/>
      <w:r w:rsidR="0093282F" w:rsidRPr="00AC6831">
        <w:rPr>
          <w:rFonts w:ascii="Times New Roman" w:eastAsia="仿宋_GB2312" w:hAnsi="Times New Roman" w:cs="Times New Roman"/>
          <w:sz w:val="24"/>
          <w:szCs w:val="28"/>
        </w:rPr>
        <w:t>posições</w:t>
      </w:r>
      <w:proofErr w:type="spellEnd"/>
      <w:r w:rsidR="0093282F" w:rsidRPr="00AC6831">
        <w:rPr>
          <w:rFonts w:ascii="Times New Roman" w:eastAsia="仿宋_GB2312" w:hAnsi="Times New Roman" w:cs="Times New Roman"/>
          <w:sz w:val="24"/>
          <w:szCs w:val="28"/>
        </w:rPr>
        <w:t xml:space="preserve"> de </w:t>
      </w:r>
      <w:proofErr w:type="spellStart"/>
      <w:r w:rsidR="0093282F" w:rsidRPr="00AC6831">
        <w:rPr>
          <w:rFonts w:ascii="Times New Roman" w:eastAsia="仿宋_GB2312" w:hAnsi="Times New Roman" w:cs="Times New Roman"/>
          <w:sz w:val="24"/>
          <w:szCs w:val="28"/>
        </w:rPr>
        <w:t>acordo</w:t>
      </w:r>
      <w:proofErr w:type="spellEnd"/>
      <w:r w:rsidR="0093282F" w:rsidRPr="00AC6831">
        <w:rPr>
          <w:rFonts w:ascii="Times New Roman" w:eastAsia="仿宋_GB2312" w:hAnsi="Times New Roman" w:cs="Times New Roman"/>
          <w:sz w:val="24"/>
          <w:szCs w:val="28"/>
        </w:rPr>
        <w:t xml:space="preserve"> com as </w:t>
      </w:r>
      <w:proofErr w:type="spellStart"/>
      <w:r w:rsidR="0093282F" w:rsidRPr="00AC6831">
        <w:rPr>
          <w:rFonts w:ascii="Times New Roman" w:eastAsia="仿宋_GB2312" w:hAnsi="Times New Roman" w:cs="Times New Roman"/>
          <w:sz w:val="24"/>
          <w:szCs w:val="28"/>
        </w:rPr>
        <w:t>necessidades</w:t>
      </w:r>
      <w:proofErr w:type="spellEnd"/>
      <w:r w:rsidR="0093282F" w:rsidRPr="00AC6831">
        <w:rPr>
          <w:rFonts w:ascii="Times New Roman" w:eastAsia="仿宋_GB2312" w:hAnsi="Times New Roman" w:cs="Times New Roman"/>
          <w:sz w:val="24"/>
          <w:szCs w:val="28"/>
        </w:rPr>
        <w:t xml:space="preserve">, </w:t>
      </w:r>
      <w:proofErr w:type="spellStart"/>
      <w:r w:rsidR="0093282F" w:rsidRPr="00AC6831">
        <w:rPr>
          <w:rFonts w:ascii="Times New Roman" w:eastAsia="仿宋_GB2312" w:hAnsi="Times New Roman" w:cs="Times New Roman"/>
          <w:sz w:val="24"/>
          <w:szCs w:val="28"/>
        </w:rPr>
        <w:t>empregar</w:t>
      </w:r>
      <w:proofErr w:type="spellEnd"/>
      <w:r w:rsidR="0093282F" w:rsidRPr="00AC6831">
        <w:rPr>
          <w:rFonts w:ascii="Times New Roman" w:eastAsia="仿宋_GB2312" w:hAnsi="Times New Roman" w:cs="Times New Roman"/>
          <w:sz w:val="24"/>
          <w:szCs w:val="28"/>
        </w:rPr>
        <w:t xml:space="preserve"> </w:t>
      </w:r>
      <w:proofErr w:type="spellStart"/>
      <w:r w:rsidR="0093282F" w:rsidRPr="00AC6831">
        <w:rPr>
          <w:rFonts w:ascii="Times New Roman" w:eastAsia="仿宋_GB2312" w:hAnsi="Times New Roman" w:cs="Times New Roman"/>
          <w:sz w:val="24"/>
          <w:szCs w:val="28"/>
        </w:rPr>
        <w:t>profissionais</w:t>
      </w:r>
      <w:proofErr w:type="spellEnd"/>
      <w:r w:rsidR="0093282F" w:rsidRPr="00AC6831">
        <w:rPr>
          <w:rFonts w:ascii="Times New Roman" w:eastAsia="仿宋_GB2312" w:hAnsi="Times New Roman" w:cs="Times New Roman"/>
          <w:sz w:val="24"/>
          <w:szCs w:val="28"/>
        </w:rPr>
        <w:t xml:space="preserve"> </w:t>
      </w:r>
      <w:proofErr w:type="spellStart"/>
      <w:r w:rsidR="0093282F" w:rsidRPr="00AC6831">
        <w:rPr>
          <w:rFonts w:ascii="Times New Roman" w:eastAsia="仿宋_GB2312" w:hAnsi="Times New Roman" w:cs="Times New Roman"/>
          <w:sz w:val="24"/>
          <w:szCs w:val="28"/>
        </w:rPr>
        <w:t>nacionais</w:t>
      </w:r>
      <w:proofErr w:type="spellEnd"/>
      <w:r w:rsidR="0093282F" w:rsidRPr="00AC6831">
        <w:rPr>
          <w:rFonts w:ascii="Times New Roman" w:eastAsia="仿宋_GB2312" w:hAnsi="Times New Roman" w:cs="Times New Roman"/>
          <w:sz w:val="24"/>
          <w:szCs w:val="28"/>
        </w:rPr>
        <w:t xml:space="preserve"> e </w:t>
      </w:r>
      <w:proofErr w:type="spellStart"/>
      <w:r w:rsidR="0093282F" w:rsidRPr="00AC6831">
        <w:rPr>
          <w:rFonts w:ascii="Times New Roman" w:eastAsia="仿宋_GB2312" w:hAnsi="Times New Roman" w:cs="Times New Roman"/>
          <w:sz w:val="24"/>
          <w:szCs w:val="28"/>
        </w:rPr>
        <w:t>estrangeiros</w:t>
      </w:r>
      <w:proofErr w:type="spellEnd"/>
      <w:r w:rsidR="0093282F" w:rsidRPr="00AC6831">
        <w:rPr>
          <w:rFonts w:ascii="Times New Roman" w:eastAsia="仿宋_GB2312" w:hAnsi="Times New Roman" w:cs="Times New Roman"/>
          <w:sz w:val="24"/>
          <w:szCs w:val="28"/>
        </w:rPr>
        <w:t xml:space="preserve">, e </w:t>
      </w:r>
      <w:proofErr w:type="spellStart"/>
      <w:r w:rsidR="0093282F" w:rsidRPr="00AC6831">
        <w:rPr>
          <w:rFonts w:ascii="Times New Roman" w:eastAsia="仿宋_GB2312" w:hAnsi="Times New Roman" w:cs="Times New Roman"/>
          <w:sz w:val="24"/>
          <w:szCs w:val="28"/>
        </w:rPr>
        <w:t>construir</w:t>
      </w:r>
      <w:proofErr w:type="spellEnd"/>
      <w:r w:rsidR="0093282F" w:rsidRPr="00AC6831">
        <w:rPr>
          <w:rFonts w:ascii="Times New Roman" w:eastAsia="仿宋_GB2312" w:hAnsi="Times New Roman" w:cs="Times New Roman"/>
          <w:sz w:val="24"/>
          <w:szCs w:val="28"/>
        </w:rPr>
        <w:t xml:space="preserve"> um </w:t>
      </w:r>
      <w:proofErr w:type="spellStart"/>
      <w:r w:rsidR="0093282F" w:rsidRPr="00AC6831">
        <w:rPr>
          <w:rFonts w:ascii="Times New Roman" w:eastAsia="仿宋_GB2312" w:hAnsi="Times New Roman" w:cs="Times New Roman"/>
          <w:sz w:val="24"/>
          <w:szCs w:val="28"/>
        </w:rPr>
        <w:t>serviço</w:t>
      </w:r>
      <w:proofErr w:type="spellEnd"/>
      <w:r w:rsidR="0093282F" w:rsidRPr="00AC6831">
        <w:rPr>
          <w:rFonts w:ascii="Times New Roman" w:eastAsia="仿宋_GB2312" w:hAnsi="Times New Roman" w:cs="Times New Roman"/>
          <w:sz w:val="24"/>
          <w:szCs w:val="28"/>
        </w:rPr>
        <w:t xml:space="preserve"> </w:t>
      </w:r>
      <w:proofErr w:type="spellStart"/>
      <w:r w:rsidR="0093282F" w:rsidRPr="00AC6831">
        <w:rPr>
          <w:rFonts w:ascii="Times New Roman" w:eastAsia="仿宋_GB2312" w:hAnsi="Times New Roman" w:cs="Times New Roman"/>
          <w:sz w:val="24"/>
          <w:szCs w:val="28"/>
        </w:rPr>
        <w:t>profissional</w:t>
      </w:r>
      <w:proofErr w:type="spellEnd"/>
      <w:r w:rsidR="0093282F" w:rsidRPr="00AC6831">
        <w:rPr>
          <w:rFonts w:ascii="Times New Roman" w:eastAsia="仿宋_GB2312" w:hAnsi="Times New Roman" w:cs="Times New Roman"/>
          <w:sz w:val="24"/>
          <w:szCs w:val="28"/>
        </w:rPr>
        <w:t xml:space="preserve"> de </w:t>
      </w:r>
      <w:proofErr w:type="spellStart"/>
      <w:r w:rsidR="0093282F" w:rsidRPr="00AC6831">
        <w:rPr>
          <w:rFonts w:ascii="Times New Roman" w:eastAsia="仿宋_GB2312" w:hAnsi="Times New Roman" w:cs="Times New Roman"/>
          <w:sz w:val="24"/>
          <w:szCs w:val="28"/>
        </w:rPr>
        <w:t>resolução</w:t>
      </w:r>
      <w:proofErr w:type="spellEnd"/>
      <w:r w:rsidR="0093282F" w:rsidRPr="00AC6831">
        <w:rPr>
          <w:rFonts w:ascii="Times New Roman" w:eastAsia="仿宋_GB2312" w:hAnsi="Times New Roman" w:cs="Times New Roman"/>
          <w:sz w:val="24"/>
          <w:szCs w:val="28"/>
        </w:rPr>
        <w:t xml:space="preserve"> de </w:t>
      </w:r>
      <w:proofErr w:type="spellStart"/>
      <w:r w:rsidR="0093282F" w:rsidRPr="00AC6831">
        <w:rPr>
          <w:rFonts w:ascii="Times New Roman" w:eastAsia="仿宋_GB2312" w:hAnsi="Times New Roman" w:cs="Times New Roman"/>
          <w:sz w:val="24"/>
          <w:szCs w:val="28"/>
        </w:rPr>
        <w:t>litígios</w:t>
      </w:r>
      <w:proofErr w:type="spellEnd"/>
      <w:r w:rsidR="0093282F" w:rsidRPr="00AC6831">
        <w:rPr>
          <w:rFonts w:ascii="Times New Roman" w:eastAsia="仿宋_GB2312" w:hAnsi="Times New Roman" w:cs="Times New Roman"/>
          <w:sz w:val="24"/>
          <w:szCs w:val="28"/>
        </w:rPr>
        <w:t xml:space="preserve"> e </w:t>
      </w:r>
      <w:proofErr w:type="spellStart"/>
      <w:r w:rsidR="0093282F" w:rsidRPr="00AC6831">
        <w:rPr>
          <w:rFonts w:ascii="Times New Roman" w:eastAsia="仿宋_GB2312" w:hAnsi="Times New Roman" w:cs="Times New Roman"/>
          <w:sz w:val="24"/>
          <w:szCs w:val="28"/>
        </w:rPr>
        <w:t>uma</w:t>
      </w:r>
      <w:proofErr w:type="spellEnd"/>
      <w:r w:rsidR="0093282F" w:rsidRPr="00AC6831">
        <w:rPr>
          <w:rFonts w:ascii="Times New Roman" w:eastAsia="仿宋_GB2312" w:hAnsi="Times New Roman" w:cs="Times New Roman"/>
          <w:sz w:val="24"/>
          <w:szCs w:val="28"/>
        </w:rPr>
        <w:t xml:space="preserve"> </w:t>
      </w:r>
      <w:proofErr w:type="spellStart"/>
      <w:r w:rsidR="0093282F" w:rsidRPr="00AC6831">
        <w:rPr>
          <w:rFonts w:ascii="Times New Roman" w:eastAsia="仿宋_GB2312" w:hAnsi="Times New Roman" w:cs="Times New Roman"/>
          <w:sz w:val="24"/>
          <w:szCs w:val="28"/>
        </w:rPr>
        <w:t>equipa</w:t>
      </w:r>
      <w:proofErr w:type="spellEnd"/>
      <w:r w:rsidR="0093282F" w:rsidRPr="00AC6831">
        <w:rPr>
          <w:rFonts w:ascii="Times New Roman" w:eastAsia="仿宋_GB2312" w:hAnsi="Times New Roman" w:cs="Times New Roman"/>
          <w:sz w:val="24"/>
          <w:szCs w:val="28"/>
        </w:rPr>
        <w:t xml:space="preserve"> de </w:t>
      </w:r>
      <w:proofErr w:type="spellStart"/>
      <w:r w:rsidR="0093282F" w:rsidRPr="00AC6831">
        <w:rPr>
          <w:rFonts w:ascii="Times New Roman" w:eastAsia="仿宋_GB2312" w:hAnsi="Times New Roman" w:cs="Times New Roman"/>
          <w:sz w:val="24"/>
          <w:szCs w:val="28"/>
        </w:rPr>
        <w:t>gestão</w:t>
      </w:r>
      <w:proofErr w:type="spellEnd"/>
      <w:r w:rsidR="0093282F" w:rsidRPr="00AC6831">
        <w:rPr>
          <w:rFonts w:ascii="Times New Roman" w:eastAsia="仿宋_GB2312" w:hAnsi="Times New Roman" w:cs="Times New Roman"/>
          <w:sz w:val="24"/>
          <w:szCs w:val="28"/>
        </w:rPr>
        <w:t xml:space="preserve">. </w:t>
      </w:r>
    </w:p>
    <w:p w14:paraId="26A50067" w14:textId="4BE29713" w:rsidR="005C0EBD" w:rsidRPr="00AC6831" w:rsidRDefault="0093282F" w:rsidP="00AC6831">
      <w:pPr>
        <w:spacing w:line="360" w:lineRule="auto"/>
        <w:ind w:firstLineChars="20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t xml:space="preserve">The </w:t>
      </w:r>
      <w:proofErr w:type="spellStart"/>
      <w:r w:rsidRPr="00AC6831">
        <w:rPr>
          <w:rFonts w:ascii="Times New Roman" w:eastAsia="仿宋_GB2312" w:hAnsi="Times New Roman" w:cs="Times New Roman"/>
          <w:sz w:val="24"/>
          <w:szCs w:val="28"/>
        </w:rPr>
        <w:t>nomeação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adaptação</w:t>
      </w:r>
      <w:proofErr w:type="spellEnd"/>
      <w:r w:rsidRPr="00AC6831">
        <w:rPr>
          <w:rFonts w:ascii="Times New Roman" w:eastAsia="仿宋_GB2312" w:hAnsi="Times New Roman" w:cs="Times New Roman"/>
          <w:sz w:val="24"/>
          <w:szCs w:val="28"/>
        </w:rPr>
        <w:t xml:space="preserve"> e </w:t>
      </w:r>
      <w:proofErr w:type="spellStart"/>
      <w:r w:rsidRPr="00AC6831">
        <w:rPr>
          <w:rFonts w:ascii="Times New Roman" w:eastAsia="仿宋_GB2312" w:hAnsi="Times New Roman" w:cs="Times New Roman"/>
          <w:sz w:val="24"/>
          <w:szCs w:val="28"/>
        </w:rPr>
        <w:t>demissão</w:t>
      </w:r>
      <w:proofErr w:type="spellEnd"/>
      <w:r w:rsidRPr="00AC6831">
        <w:rPr>
          <w:rFonts w:ascii="Times New Roman" w:eastAsia="仿宋_GB2312" w:hAnsi="Times New Roman" w:cs="Times New Roman"/>
          <w:sz w:val="24"/>
          <w:szCs w:val="28"/>
        </w:rPr>
        <w:t xml:space="preserve"> dos cargos do </w:t>
      </w:r>
      <w:proofErr w:type="spellStart"/>
      <w:r w:rsidRPr="00AC6831">
        <w:rPr>
          <w:rFonts w:ascii="Times New Roman" w:eastAsia="仿宋_GB2312" w:hAnsi="Times New Roman" w:cs="Times New Roman"/>
          <w:sz w:val="24"/>
          <w:szCs w:val="28"/>
        </w:rPr>
        <w:t>pessoal</w:t>
      </w:r>
      <w:proofErr w:type="spellEnd"/>
      <w:r w:rsidRPr="00AC6831">
        <w:rPr>
          <w:rFonts w:ascii="Times New Roman" w:eastAsia="仿宋_GB2312" w:hAnsi="Times New Roman" w:cs="Times New Roman"/>
          <w:sz w:val="24"/>
          <w:szCs w:val="28"/>
        </w:rPr>
        <w:t xml:space="preserve"> do Tribunal de </w:t>
      </w:r>
      <w:proofErr w:type="spellStart"/>
      <w:r w:rsidRPr="00AC6831">
        <w:rPr>
          <w:rFonts w:ascii="Times New Roman" w:eastAsia="仿宋_GB2312" w:hAnsi="Times New Roman" w:cs="Times New Roman"/>
          <w:sz w:val="24"/>
          <w:szCs w:val="28"/>
        </w:rPr>
        <w:t>Arbitragem</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são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determinados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pelo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Decano</w:t>
      </w:r>
      <w:proofErr w:type="spellEnd"/>
      <w:r w:rsidRPr="00AC6831">
        <w:rPr>
          <w:rFonts w:ascii="Times New Roman" w:eastAsia="仿宋_GB2312" w:hAnsi="Times New Roman" w:cs="Times New Roman"/>
          <w:sz w:val="24"/>
          <w:szCs w:val="28"/>
        </w:rPr>
        <w:t xml:space="preserve"> e </w:t>
      </w:r>
      <w:proofErr w:type="spellStart"/>
      <w:r w:rsidRPr="00AC6831">
        <w:rPr>
          <w:rFonts w:ascii="Times New Roman" w:eastAsia="仿宋_GB2312" w:hAnsi="Times New Roman" w:cs="Times New Roman"/>
          <w:sz w:val="24"/>
          <w:szCs w:val="28"/>
        </w:rPr>
        <w:t>geridos</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acordo</w:t>
      </w:r>
      <w:proofErr w:type="spellEnd"/>
      <w:r w:rsidRPr="00AC6831">
        <w:rPr>
          <w:rFonts w:ascii="Times New Roman" w:eastAsia="仿宋_GB2312" w:hAnsi="Times New Roman" w:cs="Times New Roman"/>
          <w:sz w:val="24"/>
          <w:szCs w:val="28"/>
        </w:rPr>
        <w:t xml:space="preserve"> com o </w:t>
      </w:r>
      <w:proofErr w:type="spellStart"/>
      <w:r w:rsidRPr="00AC6831">
        <w:rPr>
          <w:rFonts w:ascii="Times New Roman" w:eastAsia="仿宋_GB2312" w:hAnsi="Times New Roman" w:cs="Times New Roman"/>
          <w:sz w:val="24"/>
          <w:szCs w:val="28"/>
        </w:rPr>
        <w:t>contrato</w:t>
      </w:r>
      <w:proofErr w:type="spellEnd"/>
      <w:r w:rsidRPr="00AC6831">
        <w:rPr>
          <w:rFonts w:ascii="Times New Roman" w:eastAsia="仿宋_GB2312" w:hAnsi="Times New Roman" w:cs="Times New Roman"/>
          <w:sz w:val="24"/>
          <w:szCs w:val="28"/>
        </w:rPr>
        <w:t xml:space="preserve"> de </w:t>
      </w:r>
      <w:proofErr w:type="spellStart"/>
      <w:r w:rsidRPr="00AC6831">
        <w:rPr>
          <w:rFonts w:ascii="Times New Roman" w:eastAsia="仿宋_GB2312" w:hAnsi="Times New Roman" w:cs="Times New Roman"/>
          <w:sz w:val="24"/>
          <w:szCs w:val="28"/>
        </w:rPr>
        <w:t>trabalho</w:t>
      </w:r>
      <w:proofErr w:type="spellEnd"/>
      <w:r w:rsidRPr="00AC6831">
        <w:rPr>
          <w:rFonts w:ascii="Times New Roman" w:eastAsia="仿宋_GB2312" w:hAnsi="Times New Roman" w:cs="Times New Roman"/>
          <w:sz w:val="24"/>
          <w:szCs w:val="28"/>
        </w:rPr>
        <w:t xml:space="preserve">. </w:t>
      </w:r>
    </w:p>
    <w:p w14:paraId="230D3CAC" w14:textId="3ECF8FD0"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29. </w:t>
      </w:r>
      <w:r w:rsidR="0093282F" w:rsidRPr="00AC6831">
        <w:rPr>
          <w:rFonts w:ascii="Times New Roman" w:eastAsia="仿宋_GB2312" w:hAnsi="Times New Roman" w:cs="Times New Roman"/>
          <w:sz w:val="24"/>
          <w:szCs w:val="28"/>
          <w:lang w:val="fr-FR"/>
        </w:rPr>
        <w:t>O Tribunal de Arbitragem para estabelecer instituições e sucursais internas deve ser apresentado ao departamento de estabelecimento de instituições municipais.</w:t>
      </w:r>
    </w:p>
    <w:p w14:paraId="4DDD5060"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 plataforma de cooperação construída pelo Tribunal de Arbitragem com departamentos governamentais relevantes, organizações internacionais, empresas, instituições, grupos sociais e outras organizações será gerida de acordo com as leis e regulamentos relevantes e o acordo de cooperação ou o estatuto do Tribunal de Arbitragem. </w:t>
      </w:r>
    </w:p>
    <w:p w14:paraId="3E614E10" w14:textId="2875D7C0" w:rsidR="005C0EBD" w:rsidRPr="00AC6831" w:rsidRDefault="00163C77"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w:t>
      </w:r>
      <w:r w:rsidR="0080560D" w:rsidRPr="00AC6831">
        <w:rPr>
          <w:rFonts w:ascii="Times New Roman" w:eastAsia="仿宋_GB2312" w:hAnsi="Times New Roman" w:cs="Times New Roman"/>
          <w:sz w:val="24"/>
          <w:szCs w:val="28"/>
          <w:lang w:val="fr-FR"/>
        </w:rPr>
        <w:t xml:space="preserve">30. </w:t>
      </w:r>
      <w:r w:rsidR="002B7082" w:rsidRPr="00AC6831">
        <w:rPr>
          <w:rFonts w:ascii="Times New Roman" w:eastAsia="仿宋_GB2312" w:hAnsi="Times New Roman" w:cs="Times New Roman"/>
          <w:sz w:val="24"/>
          <w:szCs w:val="28"/>
          <w:lang w:val="fr-FR"/>
        </w:rPr>
        <w:t xml:space="preserve">Com referência à prática internacional e ao nível de mercado da mesma indústria, o Tribunal Arbitral pode desenvolver um sistema de taxas de resolução de litígios, um sistema de remuneração dos árbitros e um sistema de remuneração do pessoal do Tribunal Arbitral, e estabelecer um mecanismo de avaliação e ajustamento regular da remuneração, bem como um mecanismo de incentivo a longo prazo. </w:t>
      </w:r>
    </w:p>
    <w:p w14:paraId="35FC97D3"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O Tribunal Arbitral e o seu pessoal participam na segurança social de acordo com a lei, e de acordo com as disposições pertinentes do fundo de habitação, da renda vitalícia e de outros sistemas. </w:t>
      </w:r>
    </w:p>
    <w:p w14:paraId="793BC62C" w14:textId="77777777" w:rsidR="00530AFA" w:rsidRPr="00AC6831" w:rsidRDefault="00530AFA" w:rsidP="00AC6831">
      <w:pPr>
        <w:spacing w:line="360" w:lineRule="auto"/>
        <w:ind w:firstLineChars="200" w:firstLine="480"/>
        <w:rPr>
          <w:rFonts w:ascii="Times New Roman" w:eastAsia="仿宋_GB2312" w:hAnsi="Times New Roman" w:cs="Times New Roman"/>
          <w:sz w:val="24"/>
          <w:szCs w:val="28"/>
          <w:lang w:val="fr-FR"/>
        </w:rPr>
      </w:pPr>
    </w:p>
    <w:p w14:paraId="36595597" w14:textId="77777777" w:rsidR="005C0EBD" w:rsidRPr="00AC6831" w:rsidRDefault="00465763" w:rsidP="00AC6831">
      <w:pPr>
        <w:spacing w:line="360" w:lineRule="auto"/>
        <w:ind w:firstLineChars="200" w:firstLine="482"/>
        <w:jc w:val="center"/>
        <w:rPr>
          <w:rFonts w:ascii="Times New Roman" w:eastAsia="仿宋_GB2312" w:hAnsi="Times New Roman" w:cs="Times New Roman"/>
          <w:b/>
          <w:sz w:val="24"/>
          <w:szCs w:val="28"/>
          <w:lang w:val="fr-FR"/>
        </w:rPr>
      </w:pPr>
      <w:r w:rsidRPr="00AC6831">
        <w:rPr>
          <w:rFonts w:ascii="Times New Roman" w:eastAsia="仿宋_GB2312" w:hAnsi="Times New Roman" w:cs="Times New Roman"/>
          <w:b/>
          <w:sz w:val="24"/>
          <w:szCs w:val="28"/>
          <w:lang w:val="fr-FR"/>
        </w:rPr>
        <w:lastRenderedPageBreak/>
        <w:t>Capítulo 6 Mecanismo de Supervisão</w:t>
      </w:r>
    </w:p>
    <w:p w14:paraId="1C3556D4" w14:textId="0AA9A043" w:rsidR="005C0EBD" w:rsidRPr="00AC6831" w:rsidRDefault="00163C77"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w:t>
      </w:r>
      <w:r w:rsidR="0080560D" w:rsidRPr="00AC6831">
        <w:rPr>
          <w:rFonts w:ascii="Times New Roman" w:eastAsia="仿宋_GB2312" w:hAnsi="Times New Roman" w:cs="Times New Roman"/>
          <w:sz w:val="24"/>
          <w:szCs w:val="28"/>
          <w:lang w:val="fr-FR"/>
        </w:rPr>
        <w:t xml:space="preserve">31. Os </w:t>
      </w:r>
      <w:r w:rsidR="00A66873" w:rsidRPr="00AC6831">
        <w:rPr>
          <w:rFonts w:ascii="Times New Roman" w:eastAsia="仿宋_GB2312" w:hAnsi="Times New Roman" w:cs="Times New Roman"/>
          <w:sz w:val="24"/>
          <w:szCs w:val="28"/>
          <w:lang w:val="fr-FR"/>
        </w:rPr>
        <w:t xml:space="preserve">pedidos das partes para preservação da propriedade, preservação de provas e outras medidas provisórias, bem como os pedidos de confirmação da validade da convenção de arbitragem, serão examinados pelo tribunal competente de acordo com as leis e regulamentos aplicáveis do local da arbitragem. </w:t>
      </w:r>
    </w:p>
    <w:p w14:paraId="4550B5BE"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Se as partes solicitarem a anulação, execução ou não execução de uma decisão arbitral proferida pelo Tribunal Arbitral no território, ou solicitarem o reconhecimento e execução da decisão proferida fora do território, devem fazê-lo em conformidade com as leis e convenções internacionais aplicáveis.</w:t>
      </w:r>
    </w:p>
    <w:p w14:paraId="445912BD" w14:textId="754F2DF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32. </w:t>
      </w:r>
      <w:r w:rsidR="00A66873" w:rsidRPr="00AC6831">
        <w:rPr>
          <w:rFonts w:ascii="Times New Roman" w:eastAsia="仿宋_GB2312" w:hAnsi="Times New Roman" w:cs="Times New Roman"/>
          <w:sz w:val="24"/>
          <w:szCs w:val="28"/>
          <w:lang w:val="fr-FR"/>
        </w:rPr>
        <w:t>O Conselho controla a execução das decisões do Conselho pelos órgãos executivos, aprova relatórios de trabalho anuais e avalia o desempenho dos órgãos executivos.</w:t>
      </w:r>
    </w:p>
    <w:p w14:paraId="2830B8E6" w14:textId="77777777"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33. O </w:t>
      </w:r>
      <w:r w:rsidR="00A24D82" w:rsidRPr="00AC6831">
        <w:rPr>
          <w:rFonts w:ascii="Times New Roman" w:eastAsia="仿宋_GB2312" w:hAnsi="Times New Roman" w:cs="Times New Roman"/>
          <w:sz w:val="24"/>
          <w:szCs w:val="28"/>
          <w:lang w:val="fr-FR"/>
        </w:rPr>
        <w:t xml:space="preserve">Comité de Exame das Qualificações e Conduta dos Árbitros do </w:t>
      </w:r>
      <w:r w:rsidR="00A66873" w:rsidRPr="00AC6831">
        <w:rPr>
          <w:rFonts w:ascii="Times New Roman" w:eastAsia="仿宋_GB2312" w:hAnsi="Times New Roman" w:cs="Times New Roman"/>
          <w:sz w:val="24"/>
          <w:szCs w:val="28"/>
          <w:lang w:val="fr-FR"/>
        </w:rPr>
        <w:t xml:space="preserve">Conselho e o </w:t>
      </w:r>
      <w:r w:rsidR="00A24D82" w:rsidRPr="00AC6831">
        <w:rPr>
          <w:rFonts w:ascii="Times New Roman" w:eastAsia="仿宋_GB2312" w:hAnsi="Times New Roman" w:cs="Times New Roman"/>
          <w:sz w:val="24"/>
          <w:szCs w:val="28"/>
          <w:lang w:val="fr-FR"/>
        </w:rPr>
        <w:t xml:space="preserve">Comité de Supervisão Financeira e Avaliação de Remuneração </w:t>
      </w:r>
      <w:r w:rsidR="00A66873" w:rsidRPr="00AC6831">
        <w:rPr>
          <w:rFonts w:ascii="Times New Roman" w:eastAsia="仿宋_GB2312" w:hAnsi="Times New Roman" w:cs="Times New Roman"/>
          <w:sz w:val="24"/>
          <w:szCs w:val="28"/>
          <w:lang w:val="fr-FR"/>
        </w:rPr>
        <w:t>supervisionam a contratação e desempenho dos árbitros e o trabalho financeiro do Tribunal de Arbitragem, respectivamente.</w:t>
      </w:r>
    </w:p>
    <w:p w14:paraId="70321A08" w14:textId="79A35643"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34. </w:t>
      </w:r>
      <w:r w:rsidR="00A24D82" w:rsidRPr="00AC6831">
        <w:rPr>
          <w:rFonts w:ascii="Times New Roman" w:eastAsia="仿宋_GB2312" w:hAnsi="Times New Roman" w:cs="Times New Roman"/>
          <w:sz w:val="24"/>
          <w:szCs w:val="28"/>
          <w:lang w:val="fr-FR"/>
        </w:rPr>
        <w:t xml:space="preserve">O Tribunal de Arbitragem deve estar sujeito a supervisão financeira e de auditoria, de acordo com a lei. </w:t>
      </w:r>
    </w:p>
    <w:p w14:paraId="4D1D93E0" w14:textId="15F59D8B" w:rsidR="005C0EBD" w:rsidRPr="00AC6831" w:rsidRDefault="00163C77"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w:t>
      </w:r>
      <w:r w:rsidR="0080560D" w:rsidRPr="00AC6831">
        <w:rPr>
          <w:rFonts w:ascii="Times New Roman" w:eastAsia="仿宋_GB2312" w:hAnsi="Times New Roman" w:cs="Times New Roman"/>
          <w:sz w:val="24"/>
          <w:szCs w:val="28"/>
          <w:lang w:val="fr-FR"/>
        </w:rPr>
        <w:t xml:space="preserve">35. </w:t>
      </w:r>
      <w:r w:rsidR="00A24D82" w:rsidRPr="00AC6831">
        <w:rPr>
          <w:rFonts w:ascii="Times New Roman" w:eastAsia="仿宋_GB2312" w:hAnsi="Times New Roman" w:cs="Times New Roman"/>
          <w:sz w:val="24"/>
          <w:szCs w:val="28"/>
          <w:lang w:val="fr-FR"/>
        </w:rPr>
        <w:t xml:space="preserve">O Tribunal de Arbitragem torna públicas as seguintes matérias no seu sítio oficial na Internet para inquérito público e supervisão social: </w:t>
      </w:r>
    </w:p>
    <w:p w14:paraId="02BED2AB" w14:textId="77777777" w:rsidR="005C0EBD" w:rsidRPr="00AC6831" w:rsidRDefault="00465763" w:rsidP="00AC6831">
      <w:pPr>
        <w:pStyle w:val="a5"/>
        <w:numPr>
          <w:ilvl w:val="2"/>
          <w:numId w:val="17"/>
        </w:numPr>
        <w:spacing w:line="360" w:lineRule="auto"/>
        <w:ind w:left="0" w:firstLine="480"/>
        <w:rPr>
          <w:rFonts w:ascii="Times New Roman" w:eastAsia="仿宋_GB2312" w:hAnsi="Times New Roman" w:cs="Times New Roman"/>
          <w:sz w:val="24"/>
          <w:szCs w:val="28"/>
        </w:rPr>
      </w:pPr>
      <w:r w:rsidRPr="00AC6831">
        <w:rPr>
          <w:rFonts w:ascii="Times New Roman" w:eastAsia="仿宋_GB2312" w:hAnsi="Times New Roman" w:cs="Times New Roman"/>
          <w:sz w:val="24"/>
          <w:szCs w:val="28"/>
        </w:rPr>
        <w:t xml:space="preserve">O </w:t>
      </w:r>
      <w:proofErr w:type="spellStart"/>
      <w:r w:rsidRPr="00AC6831">
        <w:rPr>
          <w:rFonts w:ascii="Times New Roman" w:eastAsia="仿宋_GB2312" w:hAnsi="Times New Roman" w:cs="Times New Roman"/>
          <w:sz w:val="24"/>
          <w:szCs w:val="28"/>
        </w:rPr>
        <w:t>relatório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anual</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sobre</w:t>
      </w:r>
      <w:proofErr w:type="spellEnd"/>
      <w:r w:rsidRPr="00AC6831">
        <w:rPr>
          <w:rFonts w:ascii="Times New Roman" w:eastAsia="仿宋_GB2312" w:hAnsi="Times New Roman" w:cs="Times New Roman"/>
          <w:sz w:val="24"/>
          <w:szCs w:val="28"/>
        </w:rPr>
        <w:t xml:space="preserve"> as </w:t>
      </w:r>
      <w:proofErr w:type="spellStart"/>
      <w:r w:rsidRPr="00AC6831">
        <w:rPr>
          <w:rFonts w:ascii="Times New Roman" w:eastAsia="仿宋_GB2312" w:hAnsi="Times New Roman" w:cs="Times New Roman"/>
          <w:sz w:val="24"/>
          <w:szCs w:val="28"/>
        </w:rPr>
        <w:t>actividades</w:t>
      </w:r>
      <w:proofErr w:type="spellEnd"/>
      <w:r w:rsidRPr="00AC6831">
        <w:rPr>
          <w:rFonts w:ascii="Times New Roman" w:eastAsia="仿宋_GB2312" w:hAnsi="Times New Roman" w:cs="Times New Roman"/>
          <w:sz w:val="24"/>
          <w:szCs w:val="28"/>
        </w:rPr>
        <w:t xml:space="preserve"> do Tribunal de </w:t>
      </w:r>
      <w:proofErr w:type="spellStart"/>
      <w:r w:rsidRPr="00AC6831">
        <w:rPr>
          <w:rFonts w:ascii="Times New Roman" w:eastAsia="仿宋_GB2312" w:hAnsi="Times New Roman" w:cs="Times New Roman"/>
          <w:sz w:val="24"/>
          <w:szCs w:val="28"/>
        </w:rPr>
        <w:t>Arbitragem</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bem</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como</w:t>
      </w:r>
      <w:proofErr w:type="spellEnd"/>
      <w:r w:rsidRPr="00AC6831">
        <w:rPr>
          <w:rFonts w:ascii="Times New Roman" w:eastAsia="仿宋_GB2312" w:hAnsi="Times New Roman" w:cs="Times New Roman"/>
          <w:sz w:val="24"/>
          <w:szCs w:val="28"/>
        </w:rPr>
        <w:t xml:space="preserve"> o </w:t>
      </w:r>
      <w:proofErr w:type="spellStart"/>
      <w:r w:rsidRPr="00AC6831">
        <w:rPr>
          <w:rFonts w:ascii="Times New Roman" w:eastAsia="仿宋_GB2312" w:hAnsi="Times New Roman" w:cs="Times New Roman"/>
          <w:sz w:val="24"/>
          <w:szCs w:val="28"/>
        </w:rPr>
        <w:t>orçamento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financeiro</w:t>
      </w:r>
      <w:proofErr w:type="spellEnd"/>
      <w:r w:rsidRPr="00AC6831">
        <w:rPr>
          <w:rFonts w:ascii="Times New Roman" w:eastAsia="仿宋_GB2312" w:hAnsi="Times New Roman" w:cs="Times New Roman"/>
          <w:sz w:val="24"/>
          <w:szCs w:val="28"/>
        </w:rPr>
        <w:t xml:space="preserve"> e as </w:t>
      </w:r>
      <w:proofErr w:type="spellStart"/>
      <w:r w:rsidRPr="00AC6831">
        <w:rPr>
          <w:rFonts w:ascii="Times New Roman" w:eastAsia="仿宋_GB2312" w:hAnsi="Times New Roman" w:cs="Times New Roman"/>
          <w:sz w:val="24"/>
          <w:szCs w:val="28"/>
        </w:rPr>
        <w:t>contas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finais</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tal</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como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autorizado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pelo</w:t>
      </w:r>
      <w:proofErr w:type="spellEnd"/>
      <w:r w:rsidRPr="00AC6831">
        <w:rPr>
          <w:rFonts w:ascii="Times New Roman" w:eastAsia="仿宋_GB2312" w:hAnsi="Times New Roman" w:cs="Times New Roman"/>
          <w:sz w:val="24"/>
          <w:szCs w:val="28"/>
        </w:rPr>
        <w:t xml:space="preserve"> </w:t>
      </w:r>
      <w:proofErr w:type="spellStart"/>
      <w:r w:rsidRPr="00AC6831">
        <w:rPr>
          <w:rFonts w:ascii="Times New Roman" w:eastAsia="仿宋_GB2312" w:hAnsi="Times New Roman" w:cs="Times New Roman"/>
          <w:sz w:val="24"/>
          <w:szCs w:val="28"/>
        </w:rPr>
        <w:t>Conselho</w:t>
      </w:r>
      <w:proofErr w:type="spellEnd"/>
      <w:r w:rsidRPr="00AC6831">
        <w:rPr>
          <w:rFonts w:ascii="Times New Roman" w:eastAsia="仿宋_GB2312" w:hAnsi="Times New Roman" w:cs="Times New Roman"/>
          <w:sz w:val="24"/>
          <w:szCs w:val="28"/>
        </w:rPr>
        <w:t xml:space="preserve">. </w:t>
      </w:r>
    </w:p>
    <w:p w14:paraId="6DA498E0" w14:textId="77777777" w:rsidR="005C0EBD" w:rsidRPr="00AC6831" w:rsidRDefault="00465763" w:rsidP="00AC6831">
      <w:pPr>
        <w:pStyle w:val="a5"/>
        <w:numPr>
          <w:ilvl w:val="2"/>
          <w:numId w:val="17"/>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Regras de resolução de disputas, processos de serviço, taxas, e instrumentos de formulário.</w:t>
      </w:r>
    </w:p>
    <w:p w14:paraId="5E89B067" w14:textId="77777777" w:rsidR="005C0EBD" w:rsidRPr="00AC6831" w:rsidRDefault="00465763" w:rsidP="00AC6831">
      <w:pPr>
        <w:pStyle w:val="a5"/>
        <w:numPr>
          <w:ilvl w:val="2"/>
          <w:numId w:val="17"/>
        </w:numPr>
        <w:spacing w:line="360" w:lineRule="auto"/>
        <w:ind w:left="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Informação sobre os antecedentes educacionais e profissionais dos árbitros, peritos em mediação, e outros peritos em resolução de litígios.</w:t>
      </w:r>
    </w:p>
    <w:p w14:paraId="5C31B284" w14:textId="77777777" w:rsidR="00E92798" w:rsidRPr="00AC6831" w:rsidRDefault="00E92798" w:rsidP="00AC6831">
      <w:pPr>
        <w:pStyle w:val="a5"/>
        <w:spacing w:line="360" w:lineRule="auto"/>
        <w:ind w:firstLine="480"/>
        <w:rPr>
          <w:rFonts w:ascii="Times New Roman" w:eastAsia="仿宋_GB2312" w:hAnsi="Times New Roman" w:cs="Times New Roman"/>
          <w:sz w:val="24"/>
          <w:szCs w:val="28"/>
          <w:lang w:val="fr-FR"/>
        </w:rPr>
      </w:pPr>
    </w:p>
    <w:p w14:paraId="634146E4" w14:textId="77777777" w:rsidR="005C0EBD" w:rsidRPr="00AC6831" w:rsidRDefault="00465763" w:rsidP="00AC6831">
      <w:pPr>
        <w:widowControl/>
        <w:spacing w:line="360" w:lineRule="auto"/>
        <w:ind w:firstLineChars="200" w:firstLine="482"/>
        <w:jc w:val="center"/>
        <w:rPr>
          <w:rFonts w:ascii="Times New Roman" w:eastAsia="宋体" w:hAnsi="Times New Roman" w:cs="Times New Roman"/>
          <w:b/>
          <w:bCs/>
          <w:kern w:val="0"/>
          <w:sz w:val="24"/>
          <w:szCs w:val="28"/>
          <w:lang w:val="fr-FR"/>
        </w:rPr>
      </w:pPr>
      <w:r w:rsidRPr="00AC6831">
        <w:rPr>
          <w:rFonts w:ascii="Times New Roman" w:eastAsia="仿宋_GB2312" w:hAnsi="Times New Roman" w:cs="Times New Roman"/>
          <w:b/>
          <w:sz w:val="24"/>
          <w:szCs w:val="28"/>
          <w:lang w:val="fr-FR"/>
        </w:rPr>
        <w:t xml:space="preserve">Capítulo 7 </w:t>
      </w:r>
      <w:r w:rsidRPr="00AC6831">
        <w:rPr>
          <w:rFonts w:ascii="Times New Roman" w:eastAsia="宋体" w:hAnsi="Times New Roman" w:cs="Times New Roman"/>
          <w:b/>
          <w:bCs/>
          <w:kern w:val="0"/>
          <w:sz w:val="24"/>
          <w:szCs w:val="28"/>
          <w:lang w:val="fr-FR"/>
        </w:rPr>
        <w:t>Disposição suplementar</w:t>
      </w:r>
    </w:p>
    <w:p w14:paraId="5A49931C" w14:textId="5AFD95DF" w:rsidR="005C0EBD" w:rsidRPr="00AC6831" w:rsidRDefault="00465763" w:rsidP="00AC6831">
      <w:pPr>
        <w:spacing w:line="360" w:lineRule="auto"/>
        <w:ind w:firstLineChars="200" w:firstLine="480"/>
        <w:rPr>
          <w:rFonts w:ascii="Times New Roman" w:eastAsia="仿宋_GB2312"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36. </w:t>
      </w:r>
      <w:r w:rsidR="00A24D82" w:rsidRPr="00AC6831">
        <w:rPr>
          <w:rFonts w:ascii="Times New Roman" w:eastAsia="仿宋_GB2312" w:hAnsi="Times New Roman" w:cs="Times New Roman"/>
          <w:sz w:val="24"/>
          <w:szCs w:val="28"/>
          <w:lang w:val="fr-FR"/>
        </w:rPr>
        <w:t xml:space="preserve">Se as partes concordarem com a arbitragem do Tribunal de Arbitragem, </w:t>
      </w:r>
      <w:r w:rsidR="00A24D82" w:rsidRPr="00AC6831">
        <w:rPr>
          <w:rFonts w:ascii="Times New Roman" w:eastAsia="仿宋_GB2312" w:hAnsi="Times New Roman" w:cs="Times New Roman"/>
          <w:sz w:val="24"/>
          <w:szCs w:val="28"/>
          <w:lang w:val="fr-FR"/>
        </w:rPr>
        <w:lastRenderedPageBreak/>
        <w:t>da Comissão Internacional de Arbitragem Económica e Comercial do Sul da China ou da Comissão de Arbitragem de Shenzhen, o Tribunal de Arbitragem deve aceitar a arbitragem.</w:t>
      </w:r>
    </w:p>
    <w:p w14:paraId="539D83CB" w14:textId="5231BC50" w:rsidR="005C0EBD" w:rsidRPr="00AC6831" w:rsidRDefault="00FE0B24" w:rsidP="00AC6831">
      <w:pPr>
        <w:spacing w:line="360" w:lineRule="auto"/>
        <w:ind w:firstLineChars="200" w:firstLine="480"/>
        <w:rPr>
          <w:rFonts w:ascii="Times New Roman" w:eastAsia="仿宋_GB2312" w:hAnsi="Times New Roman" w:cs="Times New Roman"/>
          <w:sz w:val="24"/>
          <w:szCs w:val="28"/>
          <w:lang w:val="fr-FR"/>
        </w:rPr>
      </w:pPr>
      <w:r>
        <w:rPr>
          <w:rFonts w:ascii="Times New Roman" w:eastAsia="仿宋_GB2312" w:hAnsi="Times New Roman" w:cs="Times New Roman"/>
          <w:sz w:val="24"/>
          <w:szCs w:val="28"/>
          <w:lang w:val="fr-FR"/>
        </w:rPr>
        <w:t>Se</w:t>
      </w:r>
      <w:r w:rsidR="00A24D82" w:rsidRPr="00AC6831">
        <w:rPr>
          <w:rFonts w:ascii="Times New Roman" w:eastAsia="仿宋_GB2312" w:hAnsi="Times New Roman" w:cs="Times New Roman"/>
          <w:sz w:val="24"/>
          <w:szCs w:val="28"/>
          <w:lang w:val="fr-FR"/>
        </w:rPr>
        <w:t xml:space="preserve"> as partes concordam em que a arbitragem seja conduzida </w:t>
      </w:r>
      <w:r w:rsidR="00320D05" w:rsidRPr="00320D05">
        <w:rPr>
          <w:rFonts w:ascii="Times New Roman" w:eastAsia="仿宋_GB2312" w:hAnsi="Times New Roman" w:cs="Times New Roman"/>
          <w:sz w:val="24"/>
          <w:szCs w:val="28"/>
          <w:lang w:val="fr-FR"/>
        </w:rPr>
        <w:t>pela Subcomissão do Sul da China da CIETAC e pela Subcomissão de Shenzhen da CIETAC</w:t>
      </w:r>
      <w:r w:rsidR="00A24D82" w:rsidRPr="00AC6831">
        <w:rPr>
          <w:rFonts w:ascii="Times New Roman" w:eastAsia="仿宋_GB2312" w:hAnsi="Times New Roman" w:cs="Times New Roman"/>
          <w:sz w:val="24"/>
          <w:szCs w:val="28"/>
          <w:lang w:val="fr-FR"/>
        </w:rPr>
        <w:t xml:space="preserve"> durante o período em que o Tribunal de Arbitragem utilizou originalmente os seus nomes, a arbitragem deve ser aceite pelo Tribunal de Arbitragem.</w:t>
      </w:r>
    </w:p>
    <w:p w14:paraId="5CD5EECB" w14:textId="0FAD6562" w:rsidR="005C0EBD" w:rsidRPr="00AC6831" w:rsidRDefault="00163C77" w:rsidP="00AC6831">
      <w:pPr>
        <w:spacing w:line="360" w:lineRule="auto"/>
        <w:ind w:firstLineChars="200" w:firstLine="480"/>
        <w:rPr>
          <w:rFonts w:ascii="Times New Roman" w:hAnsi="Times New Roman" w:cs="Times New Roman"/>
          <w:sz w:val="24"/>
          <w:szCs w:val="28"/>
          <w:lang w:val="fr-FR"/>
        </w:rPr>
      </w:pPr>
      <w:r w:rsidRPr="00AC6831">
        <w:rPr>
          <w:rFonts w:ascii="Times New Roman" w:eastAsia="仿宋_GB2312" w:hAnsi="Times New Roman" w:cs="Times New Roman"/>
          <w:sz w:val="24"/>
          <w:szCs w:val="28"/>
          <w:lang w:val="fr-FR"/>
        </w:rPr>
        <w:t xml:space="preserve">Artigo </w:t>
      </w:r>
      <w:r w:rsidR="0080560D" w:rsidRPr="00AC6831">
        <w:rPr>
          <w:rFonts w:ascii="Times New Roman" w:eastAsia="仿宋_GB2312" w:hAnsi="Times New Roman" w:cs="Times New Roman"/>
          <w:sz w:val="24"/>
          <w:szCs w:val="28"/>
          <w:lang w:val="fr-FR"/>
        </w:rPr>
        <w:t xml:space="preserve">37. </w:t>
      </w:r>
      <w:r w:rsidR="00A24D82" w:rsidRPr="00AC6831">
        <w:rPr>
          <w:rFonts w:ascii="Times New Roman" w:eastAsia="仿宋_GB2312" w:hAnsi="Times New Roman" w:cs="Times New Roman"/>
          <w:sz w:val="24"/>
          <w:szCs w:val="28"/>
          <w:lang w:val="fr-FR"/>
        </w:rPr>
        <w:t>Estes regulamentos entrarão em vigor a 1 de Outubro de 2020.</w:t>
      </w:r>
    </w:p>
    <w:sectPr w:rsidR="005C0EBD" w:rsidRPr="00AC683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C964" w14:textId="77777777" w:rsidR="00D54F18" w:rsidRDefault="00D54F18">
      <w:r>
        <w:separator/>
      </w:r>
    </w:p>
  </w:endnote>
  <w:endnote w:type="continuationSeparator" w:id="0">
    <w:p w14:paraId="08612B63" w14:textId="77777777" w:rsidR="00D54F18" w:rsidRDefault="00D5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464869"/>
      <w:docPartObj>
        <w:docPartGallery w:val="Page Numbers (Bottom of Page)"/>
        <w:docPartUnique/>
      </w:docPartObj>
    </w:sdtPr>
    <w:sdtEndPr/>
    <w:sdtContent>
      <w:sdt>
        <w:sdtPr>
          <w:id w:val="-1669238322"/>
          <w:docPartObj>
            <w:docPartGallery w:val="Page Numbers (Top of Page)"/>
            <w:docPartUnique/>
          </w:docPartObj>
        </w:sdtPr>
        <w:sdtEndPr/>
        <w:sdtContent>
          <w:p w14:paraId="0050A221" w14:textId="61E00C0C" w:rsidR="005C0EBD" w:rsidRDefault="00465763">
            <w:pPr>
              <w:pStyle w:val="a3"/>
              <w:jc w:val="center"/>
            </w:pPr>
            <w:r>
              <w:rPr>
                <w:b/>
                <w:bCs/>
                <w:sz w:val="24"/>
                <w:szCs w:val="24"/>
              </w:rPr>
              <w:fldChar w:fldCharType="begin"/>
            </w:r>
            <w:r>
              <w:rPr>
                <w:b/>
                <w:bCs/>
              </w:rPr>
              <w:instrText>PAGE</w:instrText>
            </w:r>
            <w:r>
              <w:rPr>
                <w:b/>
                <w:bCs/>
                <w:sz w:val="24"/>
                <w:szCs w:val="24"/>
              </w:rPr>
              <w:fldChar w:fldCharType="separate"/>
            </w:r>
            <w:r w:rsidR="00AC6831">
              <w:rPr>
                <w:b/>
                <w:bCs/>
                <w:noProof/>
              </w:rPr>
              <w:t>11</w:t>
            </w:r>
            <w:r>
              <w:rPr>
                <w:b/>
                <w:bCs/>
                <w:sz w:val="24"/>
                <w:szCs w:val="24"/>
              </w:rPr>
              <w:fldChar w:fldCharType="end"/>
            </w:r>
            <w:r>
              <w:rPr>
                <w:lang w:val="zh-CN"/>
              </w:rPr>
              <w:t xml:space="preserve">/ </w:t>
            </w:r>
            <w:r>
              <w:rPr>
                <w:b/>
                <w:bCs/>
                <w:sz w:val="24"/>
                <w:szCs w:val="24"/>
              </w:rPr>
              <w:fldChar w:fldCharType="begin"/>
            </w:r>
            <w:r>
              <w:rPr>
                <w:b/>
                <w:bCs/>
              </w:rPr>
              <w:instrText>NUMPAGES</w:instrText>
            </w:r>
            <w:r>
              <w:rPr>
                <w:b/>
                <w:bCs/>
                <w:sz w:val="24"/>
                <w:szCs w:val="24"/>
              </w:rPr>
              <w:fldChar w:fldCharType="separate"/>
            </w:r>
            <w:r w:rsidR="00AC6831">
              <w:rPr>
                <w:b/>
                <w:bCs/>
                <w:noProof/>
              </w:rPr>
              <w:t>11</w:t>
            </w:r>
            <w:r>
              <w:rPr>
                <w:b/>
                <w:bCs/>
                <w:sz w:val="24"/>
                <w:szCs w:val="24"/>
              </w:rPr>
              <w:fldChar w:fldCharType="end"/>
            </w:r>
          </w:p>
        </w:sdtContent>
      </w:sdt>
    </w:sdtContent>
  </w:sdt>
  <w:p w14:paraId="54146DD7" w14:textId="77777777" w:rsidR="00460203" w:rsidRDefault="00D54F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EDF4" w14:textId="77777777" w:rsidR="00D54F18" w:rsidRDefault="00D54F18">
      <w:r>
        <w:separator/>
      </w:r>
    </w:p>
  </w:footnote>
  <w:footnote w:type="continuationSeparator" w:id="0">
    <w:p w14:paraId="5E07BD60" w14:textId="77777777" w:rsidR="00D54F18" w:rsidRDefault="00D5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9C2"/>
    <w:multiLevelType w:val="hybridMultilevel"/>
    <w:tmpl w:val="9AB6E47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F53483"/>
    <w:multiLevelType w:val="hybridMultilevel"/>
    <w:tmpl w:val="A1688A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C2353E"/>
    <w:multiLevelType w:val="hybridMultilevel"/>
    <w:tmpl w:val="717C0F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0B2C8C"/>
    <w:multiLevelType w:val="hybridMultilevel"/>
    <w:tmpl w:val="80B4E1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9B4F6C"/>
    <w:multiLevelType w:val="hybridMultilevel"/>
    <w:tmpl w:val="9CF62B72"/>
    <w:lvl w:ilvl="0" w:tplc="3C46972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CF14327"/>
    <w:multiLevelType w:val="hybridMultilevel"/>
    <w:tmpl w:val="9DD44690"/>
    <w:lvl w:ilvl="0" w:tplc="04090011">
      <w:start w:val="1"/>
      <w:numFmt w:val="decimal"/>
      <w:lvlText w:val="%1)"/>
      <w:lvlJc w:val="left"/>
      <w:pPr>
        <w:ind w:left="420" w:hanging="420"/>
      </w:pPr>
    </w:lvl>
    <w:lvl w:ilvl="1" w:tplc="7ACC47A0">
      <w:start w:val="13"/>
      <w:numFmt w:val="decimal"/>
      <w:lvlText w:val="%2."/>
      <w:lvlJc w:val="left"/>
      <w:pPr>
        <w:ind w:left="780" w:hanging="360"/>
      </w:pPr>
      <w:rPr>
        <w:rFonts w:hint="default"/>
      </w:r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ED7126"/>
    <w:multiLevelType w:val="hybridMultilevel"/>
    <w:tmpl w:val="C450AFEE"/>
    <w:lvl w:ilvl="0" w:tplc="F04E6308">
      <w:start w:val="1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25E61EF"/>
    <w:multiLevelType w:val="hybridMultilevel"/>
    <w:tmpl w:val="A2A6220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D057EAC"/>
    <w:multiLevelType w:val="hybridMultilevel"/>
    <w:tmpl w:val="CF7EB5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EC0014"/>
    <w:multiLevelType w:val="hybridMultilevel"/>
    <w:tmpl w:val="4B822A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C27AFB"/>
    <w:multiLevelType w:val="hybridMultilevel"/>
    <w:tmpl w:val="804E96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B47991"/>
    <w:multiLevelType w:val="hybridMultilevel"/>
    <w:tmpl w:val="2A2899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9862A9"/>
    <w:multiLevelType w:val="hybridMultilevel"/>
    <w:tmpl w:val="58C856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C059C7"/>
    <w:multiLevelType w:val="hybridMultilevel"/>
    <w:tmpl w:val="DC6A54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7986E54"/>
    <w:multiLevelType w:val="hybridMultilevel"/>
    <w:tmpl w:val="BF4662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FF83D7F"/>
    <w:multiLevelType w:val="hybridMultilevel"/>
    <w:tmpl w:val="A93CF746"/>
    <w:lvl w:ilvl="0" w:tplc="3B048B1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2C95232"/>
    <w:multiLevelType w:val="hybridMultilevel"/>
    <w:tmpl w:val="84F0927C"/>
    <w:lvl w:ilvl="0" w:tplc="04090011">
      <w:start w:val="1"/>
      <w:numFmt w:val="decimal"/>
      <w:lvlText w:val="%1)"/>
      <w:lvlJc w:val="left"/>
      <w:pPr>
        <w:ind w:left="420" w:hanging="420"/>
      </w:pPr>
    </w:lvl>
    <w:lvl w:ilvl="1" w:tplc="2DCAEB50">
      <w:start w:val="13"/>
      <w:numFmt w:val="decimal"/>
      <w:lvlText w:val="%2."/>
      <w:lvlJc w:val="left"/>
      <w:pPr>
        <w:ind w:left="780" w:hanging="360"/>
      </w:pPr>
      <w:rPr>
        <w:rFonts w:hint="default"/>
      </w:r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5"/>
  </w:num>
  <w:num w:numId="3">
    <w:abstractNumId w:val="10"/>
  </w:num>
  <w:num w:numId="4">
    <w:abstractNumId w:val="16"/>
  </w:num>
  <w:num w:numId="5">
    <w:abstractNumId w:val="14"/>
  </w:num>
  <w:num w:numId="6">
    <w:abstractNumId w:val="5"/>
  </w:num>
  <w:num w:numId="7">
    <w:abstractNumId w:val="6"/>
  </w:num>
  <w:num w:numId="8">
    <w:abstractNumId w:val="2"/>
  </w:num>
  <w:num w:numId="9">
    <w:abstractNumId w:val="11"/>
  </w:num>
  <w:num w:numId="10">
    <w:abstractNumId w:val="1"/>
  </w:num>
  <w:num w:numId="11">
    <w:abstractNumId w:val="12"/>
  </w:num>
  <w:num w:numId="12">
    <w:abstractNumId w:val="0"/>
  </w:num>
  <w:num w:numId="13">
    <w:abstractNumId w:val="9"/>
  </w:num>
  <w:num w:numId="14">
    <w:abstractNumId w:val="8"/>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A"/>
    <w:rsid w:val="00005F0F"/>
    <w:rsid w:val="000F5E3E"/>
    <w:rsid w:val="001159F3"/>
    <w:rsid w:val="00163C77"/>
    <w:rsid w:val="001F1252"/>
    <w:rsid w:val="002A66D6"/>
    <w:rsid w:val="002B7082"/>
    <w:rsid w:val="00310520"/>
    <w:rsid w:val="00320D05"/>
    <w:rsid w:val="004020E4"/>
    <w:rsid w:val="00450E19"/>
    <w:rsid w:val="00465763"/>
    <w:rsid w:val="00530AFA"/>
    <w:rsid w:val="00556284"/>
    <w:rsid w:val="005C0EBD"/>
    <w:rsid w:val="005C6F2E"/>
    <w:rsid w:val="00603B01"/>
    <w:rsid w:val="006645C6"/>
    <w:rsid w:val="00683489"/>
    <w:rsid w:val="006A5CAC"/>
    <w:rsid w:val="0076620C"/>
    <w:rsid w:val="0080560D"/>
    <w:rsid w:val="00865EA8"/>
    <w:rsid w:val="00885B2A"/>
    <w:rsid w:val="008E0DA1"/>
    <w:rsid w:val="008E5A55"/>
    <w:rsid w:val="0093282F"/>
    <w:rsid w:val="00977278"/>
    <w:rsid w:val="009B501F"/>
    <w:rsid w:val="00A05330"/>
    <w:rsid w:val="00A1174B"/>
    <w:rsid w:val="00A21208"/>
    <w:rsid w:val="00A2487B"/>
    <w:rsid w:val="00A24D82"/>
    <w:rsid w:val="00A50693"/>
    <w:rsid w:val="00A53DA7"/>
    <w:rsid w:val="00A66873"/>
    <w:rsid w:val="00AC6831"/>
    <w:rsid w:val="00BF17CC"/>
    <w:rsid w:val="00D02432"/>
    <w:rsid w:val="00D54F18"/>
    <w:rsid w:val="00DF11CB"/>
    <w:rsid w:val="00E325C5"/>
    <w:rsid w:val="00E92798"/>
    <w:rsid w:val="00FA7682"/>
    <w:rsid w:val="00FB0672"/>
    <w:rsid w:val="00FB7231"/>
    <w:rsid w:val="00FE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F45F9"/>
  <w15:chartTrackingRefBased/>
  <w15:docId w15:val="{4BB61CC2-F9C6-534D-A8BA-A4AEB071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AF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0AFA"/>
    <w:pPr>
      <w:tabs>
        <w:tab w:val="center" w:pos="4153"/>
        <w:tab w:val="right" w:pos="8306"/>
      </w:tabs>
      <w:snapToGrid w:val="0"/>
      <w:jc w:val="left"/>
    </w:pPr>
    <w:rPr>
      <w:sz w:val="18"/>
      <w:szCs w:val="18"/>
    </w:rPr>
  </w:style>
  <w:style w:type="character" w:customStyle="1" w:styleId="a4">
    <w:name w:val="页脚 字符"/>
    <w:basedOn w:val="a0"/>
    <w:link w:val="a3"/>
    <w:uiPriority w:val="99"/>
    <w:rsid w:val="00530AFA"/>
    <w:rPr>
      <w:sz w:val="18"/>
      <w:szCs w:val="18"/>
    </w:rPr>
  </w:style>
  <w:style w:type="paragraph" w:styleId="a5">
    <w:name w:val="List Paragraph"/>
    <w:basedOn w:val="a"/>
    <w:uiPriority w:val="34"/>
    <w:qFormat/>
    <w:rsid w:val="001F1252"/>
    <w:pPr>
      <w:ind w:firstLineChars="200" w:firstLine="420"/>
    </w:pPr>
  </w:style>
  <w:style w:type="paragraph" w:styleId="a6">
    <w:name w:val="header"/>
    <w:basedOn w:val="a"/>
    <w:link w:val="a7"/>
    <w:uiPriority w:val="99"/>
    <w:unhideWhenUsed/>
    <w:rsid w:val="0031052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105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2629</Words>
  <Characters>14990</Characters>
  <Application>Microsoft Office Word</Application>
  <DocSecurity>0</DocSecurity>
  <Lines>124</Lines>
  <Paragraphs>35</Paragraphs>
  <ScaleCrop>false</ScaleCrop>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Rino Andras</dc:creator>
  <cp:keywords/>
  <dc:description/>
  <cp:lastModifiedBy>mingmin jiang</cp:lastModifiedBy>
  <cp:revision>33</cp:revision>
  <cp:lastPrinted>2021-10-01T09:22:00Z</cp:lastPrinted>
  <dcterms:created xsi:type="dcterms:W3CDTF">2021-09-07T19:07:00Z</dcterms:created>
  <dcterms:modified xsi:type="dcterms:W3CDTF">2021-10-01T09:22:00Z</dcterms:modified>
</cp:coreProperties>
</file>